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1922" w14:textId="1C8FD520" w:rsidR="00165989" w:rsidRPr="00535678" w:rsidRDefault="00661DE3" w:rsidP="00661DE3">
      <w:pPr>
        <w:spacing w:after="0"/>
        <w:jc w:val="center"/>
        <w:rPr>
          <w:rFonts w:ascii="Times New Roman" w:eastAsia="Times New Roman" w:hAnsi="Times New Roman" w:cs="Times New Roman"/>
          <w:b/>
          <w:sz w:val="24"/>
          <w:szCs w:val="24"/>
          <w:lang w:val="pt-BR" w:eastAsia="it-IT"/>
        </w:rPr>
      </w:pPr>
      <w:r w:rsidRPr="00535678">
        <w:rPr>
          <w:rFonts w:ascii="Times New Roman" w:eastAsia="Times New Roman" w:hAnsi="Times New Roman" w:cs="Times New Roman"/>
          <w:b/>
          <w:caps/>
          <w:sz w:val="24"/>
          <w:szCs w:val="24"/>
          <w:lang w:val="pt-BR" w:eastAsia="it-IT"/>
        </w:rPr>
        <w:t>EDITAL PARA CONTRATAÇÃO DE SERVIÇOS CONTINUADOS DE APOIO ADMINISTRATIVO, ATUALIZAÇÃO DE REGISTROS CONSULARES, DIGITALIZAÇÃO E ARQUIVAMENTO DE DOCUMENTOS E DEMAIS ATIVIDADES ADMINISTRATIVAS CORRELATAS, POR MEIO DE MÃO DE OBRA TERCEIRIZADA E QUALIFICADA, NO ÂMBITO DO CONSULADO GERAL DA ITÁLIA EM SÃO PAULO.</w:t>
      </w:r>
      <w:r w:rsidR="008749FA" w:rsidRPr="00535678">
        <w:rPr>
          <w:rFonts w:ascii="Times New Roman" w:eastAsia="Times New Roman" w:hAnsi="Times New Roman" w:cs="Times New Roman"/>
          <w:b/>
          <w:sz w:val="24"/>
          <w:szCs w:val="24"/>
          <w:lang w:val="pt-BR" w:eastAsia="it-IT"/>
        </w:rPr>
        <w:t xml:space="preserve"> </w:t>
      </w:r>
    </w:p>
    <w:p w14:paraId="5DEA4A73" w14:textId="77777777" w:rsidR="00165989" w:rsidRPr="00535678" w:rsidRDefault="00165989" w:rsidP="00661DE3">
      <w:pPr>
        <w:spacing w:after="0"/>
        <w:jc w:val="center"/>
        <w:rPr>
          <w:rFonts w:ascii="Times New Roman" w:eastAsia="Times New Roman" w:hAnsi="Times New Roman" w:cs="Times New Roman"/>
          <w:b/>
          <w:sz w:val="24"/>
          <w:szCs w:val="24"/>
          <w:lang w:val="pt-BR" w:eastAsia="it-IT"/>
        </w:rPr>
      </w:pPr>
    </w:p>
    <w:p w14:paraId="0BD5928D" w14:textId="77777777" w:rsidR="00A8144C" w:rsidRPr="00535678" w:rsidRDefault="00A8144C" w:rsidP="00661DE3">
      <w:pPr>
        <w:spacing w:after="0"/>
        <w:jc w:val="center"/>
        <w:rPr>
          <w:rFonts w:ascii="Times New Roman" w:eastAsia="Times New Roman" w:hAnsi="Times New Roman" w:cs="Times New Roman"/>
          <w:b/>
          <w:sz w:val="24"/>
          <w:szCs w:val="24"/>
          <w:lang w:val="pt-BR" w:eastAsia="it-IT"/>
        </w:rPr>
      </w:pPr>
    </w:p>
    <w:p w14:paraId="1C05F6BD" w14:textId="03D29AF7" w:rsidR="0015693B" w:rsidRPr="00535678" w:rsidRDefault="006073AC" w:rsidP="00661DE3">
      <w:pPr>
        <w:spacing w:after="0"/>
        <w:jc w:val="center"/>
        <w:rPr>
          <w:rFonts w:ascii="Times New Roman" w:eastAsia="Times New Roman" w:hAnsi="Times New Roman" w:cs="Times New Roman"/>
          <w:b/>
          <w:sz w:val="24"/>
          <w:szCs w:val="24"/>
          <w:lang w:val="pt-BR" w:eastAsia="it-IT"/>
        </w:rPr>
      </w:pPr>
      <w:r w:rsidRPr="00535678">
        <w:rPr>
          <w:rFonts w:ascii="Times New Roman" w:eastAsia="Times New Roman" w:hAnsi="Times New Roman" w:cs="Times New Roman"/>
          <w:b/>
          <w:sz w:val="24"/>
          <w:szCs w:val="24"/>
          <w:lang w:val="pt-BR" w:eastAsia="it-IT"/>
        </w:rPr>
        <w:t xml:space="preserve">ANEXO 2 - </w:t>
      </w:r>
      <w:r w:rsidR="00182FE3" w:rsidRPr="00535678">
        <w:rPr>
          <w:rFonts w:ascii="Times New Roman" w:eastAsia="Times New Roman" w:hAnsi="Times New Roman" w:cs="Times New Roman"/>
          <w:b/>
          <w:smallCaps/>
          <w:sz w:val="24"/>
          <w:szCs w:val="24"/>
          <w:lang w:val="pt-BR" w:eastAsia="it-IT"/>
        </w:rPr>
        <w:t>Especificações Técnicas dos Serviços</w:t>
      </w:r>
    </w:p>
    <w:p w14:paraId="34C87D89" w14:textId="0A84BE06" w:rsidR="00EA7405" w:rsidRPr="00535678" w:rsidRDefault="00EA7405" w:rsidP="00661DE3">
      <w:pPr>
        <w:spacing w:after="0"/>
        <w:jc w:val="center"/>
        <w:rPr>
          <w:rFonts w:ascii="Times New Roman" w:eastAsia="Times New Roman" w:hAnsi="Times New Roman" w:cs="Times New Roman"/>
          <w:b/>
          <w:sz w:val="24"/>
          <w:szCs w:val="24"/>
          <w:lang w:val="pt-BR" w:eastAsia="it-IT"/>
        </w:rPr>
      </w:pPr>
    </w:p>
    <w:p w14:paraId="7E6B2703" w14:textId="77777777" w:rsidR="00E8751E" w:rsidRPr="00535678" w:rsidRDefault="00E8751E"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 presente Anexo estabelece as especificações técnicas mínimas para a prestação de serviços continuados de apoio administrativo em favor do Consulado Geral da Itália em São Paulo.</w:t>
      </w:r>
    </w:p>
    <w:p w14:paraId="7A343965" w14:textId="77777777" w:rsidR="00534156" w:rsidRPr="00535678" w:rsidRDefault="00534156" w:rsidP="00661DE3">
      <w:pPr>
        <w:spacing w:after="0"/>
        <w:jc w:val="both"/>
        <w:rPr>
          <w:rFonts w:ascii="Times New Roman" w:eastAsia="Times New Roman" w:hAnsi="Times New Roman" w:cs="Times New Roman"/>
          <w:sz w:val="24"/>
          <w:szCs w:val="24"/>
          <w:lang w:val="pt-BR" w:eastAsia="it-IT"/>
        </w:rPr>
      </w:pPr>
    </w:p>
    <w:p w14:paraId="6FC4A6D5" w14:textId="20DAC1EB" w:rsidR="00E8751E" w:rsidRPr="00535678" w:rsidRDefault="00E8751E"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Os serviços compreenderão, entre outras atividades </w:t>
      </w:r>
      <w:r w:rsidR="0019556D" w:rsidRPr="00535678">
        <w:rPr>
          <w:rFonts w:ascii="Times New Roman" w:eastAsia="Times New Roman" w:hAnsi="Times New Roman" w:cs="Times New Roman"/>
          <w:sz w:val="24"/>
          <w:szCs w:val="24"/>
          <w:lang w:val="pt-BR" w:eastAsia="it-IT"/>
        </w:rPr>
        <w:t xml:space="preserve">administrativas </w:t>
      </w:r>
      <w:r w:rsidRPr="00535678">
        <w:rPr>
          <w:rFonts w:ascii="Times New Roman" w:eastAsia="Times New Roman" w:hAnsi="Times New Roman" w:cs="Times New Roman"/>
          <w:sz w:val="24"/>
          <w:szCs w:val="24"/>
          <w:lang w:val="pt-BR" w:eastAsia="it-IT"/>
        </w:rPr>
        <w:t>correlatas, apoio administrativo às atividades consulares, atendimento ao público, atualização de registros consulares, gestão documental, digitalização, indexação, cadastramento e arquivamento de documentos, bem como demais atividades administrativas necessárias ao regular funcionamento do Consulado, observadas as atribuições específicas de cada perfil profissional descrito neste Anexo.</w:t>
      </w:r>
    </w:p>
    <w:p w14:paraId="2A74F356" w14:textId="77777777" w:rsidR="00534156" w:rsidRPr="00535678" w:rsidRDefault="00534156" w:rsidP="00661DE3">
      <w:pPr>
        <w:spacing w:after="0"/>
        <w:jc w:val="both"/>
        <w:rPr>
          <w:rFonts w:ascii="Times New Roman" w:eastAsia="Times New Roman" w:hAnsi="Times New Roman" w:cs="Times New Roman"/>
          <w:sz w:val="24"/>
          <w:szCs w:val="24"/>
          <w:lang w:val="pt-BR" w:eastAsia="it-IT"/>
        </w:rPr>
      </w:pPr>
    </w:p>
    <w:p w14:paraId="6641263F" w14:textId="32BC9EF9" w:rsidR="00E8751E" w:rsidRPr="00535678" w:rsidRDefault="001442DF"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Os serviços serão prestados, em regra, na sede do Contratante, localizada na Avenida Paulista, nº 1963, São Paulo/SP, de segunda a sexta-feira, em jornada de 40 (quarenta) horas semanais, observados o horário oficial de funcionamento do Consulado Geral da Itália em São Paulo e o respectivo calendário oficial de funcionamento estabelecido anualmente pela Embaixada da Itália no Brasil.</w:t>
      </w:r>
    </w:p>
    <w:p w14:paraId="363D0C12" w14:textId="77777777" w:rsidR="0018209E" w:rsidRPr="00535678" w:rsidRDefault="0018209E" w:rsidP="00661DE3">
      <w:pPr>
        <w:spacing w:after="0"/>
        <w:jc w:val="both"/>
        <w:rPr>
          <w:rFonts w:ascii="Times New Roman" w:eastAsia="Times New Roman" w:hAnsi="Times New Roman" w:cs="Times New Roman"/>
          <w:sz w:val="24"/>
          <w:szCs w:val="24"/>
          <w:lang w:val="pt-BR" w:eastAsia="it-IT"/>
        </w:rPr>
      </w:pPr>
    </w:p>
    <w:p w14:paraId="6EC860AA" w14:textId="77777777" w:rsidR="0018209E" w:rsidRPr="00535678" w:rsidRDefault="0018209E" w:rsidP="00581577">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Calendário de Funcionamento e Feriados</w:t>
      </w:r>
    </w:p>
    <w:p w14:paraId="00A9E512" w14:textId="77777777" w:rsidR="00581577" w:rsidRPr="00535678" w:rsidRDefault="00581577" w:rsidP="0018209E">
      <w:pPr>
        <w:spacing w:after="0"/>
        <w:jc w:val="both"/>
        <w:rPr>
          <w:rFonts w:ascii="Times New Roman" w:eastAsia="Times New Roman" w:hAnsi="Times New Roman" w:cs="Times New Roman"/>
          <w:b/>
          <w:bCs/>
          <w:sz w:val="24"/>
          <w:szCs w:val="24"/>
          <w:lang w:val="pt-BR" w:eastAsia="it-IT"/>
        </w:rPr>
      </w:pPr>
    </w:p>
    <w:p w14:paraId="18315C10" w14:textId="2B95E019" w:rsidR="0018209E" w:rsidRPr="00535678" w:rsidRDefault="00F11884"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Os Serviços serão prestados de acordo com o calendário oficial de funcionamento do Consulado Geral da Itália em São Paulo, estabelecido anualmente pela Embaixada da Itália no Brasil e aplicável às Representações Diplomáticas e Consulares da República Italiana no País.</w:t>
      </w:r>
    </w:p>
    <w:p w14:paraId="05A158C1" w14:textId="77777777" w:rsidR="00581577" w:rsidRPr="00535678" w:rsidRDefault="00581577" w:rsidP="0018209E">
      <w:pPr>
        <w:spacing w:after="0"/>
        <w:jc w:val="both"/>
        <w:rPr>
          <w:rFonts w:ascii="Times New Roman" w:eastAsia="Times New Roman" w:hAnsi="Times New Roman" w:cs="Times New Roman"/>
          <w:sz w:val="24"/>
          <w:szCs w:val="24"/>
          <w:lang w:val="pt-BR" w:eastAsia="it-IT"/>
        </w:rPr>
      </w:pPr>
    </w:p>
    <w:p w14:paraId="38A5807E" w14:textId="6F03C8CF" w:rsidR="0018209E" w:rsidRPr="00535678" w:rsidRDefault="00824F3A"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Para fins de elaboração da Proposta Econômica e de execução contratual, o </w:t>
      </w:r>
      <w:r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considerar que o calendário oficial de funcionamento do Consulado difere do calendário de feriados nacionais, estaduais e municipais brasileiros, razão pela qual determinados feriados brasileiros poderão corresponder a dias normais de expediente do Consulado.</w:t>
      </w:r>
    </w:p>
    <w:p w14:paraId="571C6DA1" w14:textId="77777777" w:rsidR="00581577" w:rsidRPr="00535678" w:rsidRDefault="00581577" w:rsidP="0018209E">
      <w:pPr>
        <w:spacing w:after="0"/>
        <w:jc w:val="both"/>
        <w:rPr>
          <w:rFonts w:ascii="Times New Roman" w:eastAsia="Times New Roman" w:hAnsi="Times New Roman" w:cs="Times New Roman"/>
          <w:sz w:val="24"/>
          <w:szCs w:val="24"/>
          <w:lang w:val="pt-BR" w:eastAsia="it-IT"/>
        </w:rPr>
      </w:pPr>
    </w:p>
    <w:p w14:paraId="403F41D5" w14:textId="0BC13E9D"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Ness</w:t>
      </w:r>
      <w:r w:rsidR="00A36177" w:rsidRPr="00535678">
        <w:rPr>
          <w:rFonts w:ascii="Times New Roman" w:eastAsia="Times New Roman" w:hAnsi="Times New Roman" w:cs="Times New Roman"/>
          <w:sz w:val="24"/>
          <w:szCs w:val="24"/>
          <w:lang w:val="pt-BR" w:eastAsia="it-IT"/>
        </w:rPr>
        <w:t>es dias</w:t>
      </w:r>
      <w:r w:rsidRPr="00535678">
        <w:rPr>
          <w:rFonts w:ascii="Times New Roman" w:eastAsia="Times New Roman" w:hAnsi="Times New Roman" w:cs="Times New Roman"/>
          <w:sz w:val="24"/>
          <w:szCs w:val="24"/>
          <w:lang w:val="pt-BR" w:eastAsia="it-IT"/>
        </w:rPr>
        <w:t xml:space="preserve">, o </w:t>
      </w:r>
      <w:r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disponibilizar normalmente os profissionais alocados na execução dos Serviços, não sendo devida qualquer compensação financeira adicional, reajuste contratual ou revisão de preços em razão dessa circunstância, por já se tratar de condição considerada para fins de formação da Proposta Econômica.</w:t>
      </w:r>
    </w:p>
    <w:p w14:paraId="2A2E14B1" w14:textId="77777777" w:rsidR="00F11884" w:rsidRPr="00535678" w:rsidRDefault="00F11884" w:rsidP="0018209E">
      <w:pPr>
        <w:spacing w:after="0"/>
        <w:jc w:val="both"/>
        <w:rPr>
          <w:rFonts w:ascii="Times New Roman" w:eastAsia="Times New Roman" w:hAnsi="Times New Roman" w:cs="Times New Roman"/>
          <w:sz w:val="24"/>
          <w:szCs w:val="24"/>
          <w:lang w:val="pt-BR" w:eastAsia="it-IT"/>
        </w:rPr>
      </w:pPr>
    </w:p>
    <w:p w14:paraId="55CD5CF9"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 calendário padrão de feriados atualmente observado pelo Consulado Geral da Itália em São Paulo é o seguinte:</w:t>
      </w:r>
    </w:p>
    <w:p w14:paraId="5AEEDBED" w14:textId="77777777" w:rsidR="0018209E" w:rsidRPr="00535678" w:rsidRDefault="0018209E" w:rsidP="00661DE3">
      <w:pPr>
        <w:spacing w:after="0"/>
        <w:jc w:val="both"/>
        <w:rPr>
          <w:rFonts w:ascii="Times New Roman" w:eastAsia="Times New Roman" w:hAnsi="Times New Roman" w:cs="Times New Roman"/>
          <w:sz w:val="24"/>
          <w:szCs w:val="24"/>
          <w:lang w:val="pt-BR" w:eastAsia="it-IT"/>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5"/>
        <w:gridCol w:w="3627"/>
      </w:tblGrid>
      <w:tr w:rsidR="0018209E" w:rsidRPr="00535678" w14:paraId="0E4993F6" w14:textId="77777777" w:rsidTr="00581577">
        <w:trPr>
          <w:tblHeader/>
          <w:tblCellSpacing w:w="15" w:type="dxa"/>
          <w:jc w:val="center"/>
        </w:trPr>
        <w:tc>
          <w:tcPr>
            <w:tcW w:w="0" w:type="auto"/>
            <w:vAlign w:val="center"/>
            <w:hideMark/>
          </w:tcPr>
          <w:p w14:paraId="4179BBC5" w14:textId="77777777" w:rsidR="0018209E" w:rsidRPr="00535678" w:rsidRDefault="0018209E" w:rsidP="0018209E">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Data</w:t>
            </w:r>
          </w:p>
        </w:tc>
        <w:tc>
          <w:tcPr>
            <w:tcW w:w="0" w:type="auto"/>
            <w:vAlign w:val="center"/>
            <w:hideMark/>
          </w:tcPr>
          <w:p w14:paraId="7625415D" w14:textId="77777777" w:rsidR="0018209E" w:rsidRPr="00535678" w:rsidRDefault="0018209E" w:rsidP="0018209E">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Feriado</w:t>
            </w:r>
          </w:p>
        </w:tc>
      </w:tr>
      <w:tr w:rsidR="0018209E" w:rsidRPr="00535678" w14:paraId="5702C766" w14:textId="77777777" w:rsidTr="00581577">
        <w:trPr>
          <w:tblCellSpacing w:w="15" w:type="dxa"/>
          <w:jc w:val="center"/>
        </w:trPr>
        <w:tc>
          <w:tcPr>
            <w:tcW w:w="0" w:type="auto"/>
            <w:vAlign w:val="center"/>
            <w:hideMark/>
          </w:tcPr>
          <w:p w14:paraId="37BDEB8E"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01 de janeiro</w:t>
            </w:r>
          </w:p>
        </w:tc>
        <w:tc>
          <w:tcPr>
            <w:tcW w:w="0" w:type="auto"/>
            <w:vAlign w:val="center"/>
            <w:hideMark/>
          </w:tcPr>
          <w:p w14:paraId="0C02805B"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Ano Novo</w:t>
            </w:r>
          </w:p>
        </w:tc>
      </w:tr>
      <w:tr w:rsidR="0018209E" w:rsidRPr="00535678" w14:paraId="658A2B51" w14:textId="77777777" w:rsidTr="00581577">
        <w:trPr>
          <w:tblCellSpacing w:w="15" w:type="dxa"/>
          <w:jc w:val="center"/>
        </w:trPr>
        <w:tc>
          <w:tcPr>
            <w:tcW w:w="0" w:type="auto"/>
            <w:vAlign w:val="center"/>
            <w:hideMark/>
          </w:tcPr>
          <w:p w14:paraId="20A87191"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16 de fevereiro</w:t>
            </w:r>
          </w:p>
        </w:tc>
        <w:tc>
          <w:tcPr>
            <w:tcW w:w="0" w:type="auto"/>
            <w:vAlign w:val="center"/>
            <w:hideMark/>
          </w:tcPr>
          <w:p w14:paraId="79199586"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Segunda-feira de Carnaval</w:t>
            </w:r>
          </w:p>
        </w:tc>
      </w:tr>
      <w:tr w:rsidR="0018209E" w:rsidRPr="00535678" w14:paraId="58C38035" w14:textId="77777777" w:rsidTr="00581577">
        <w:trPr>
          <w:tblCellSpacing w:w="15" w:type="dxa"/>
          <w:jc w:val="center"/>
        </w:trPr>
        <w:tc>
          <w:tcPr>
            <w:tcW w:w="0" w:type="auto"/>
            <w:vAlign w:val="center"/>
            <w:hideMark/>
          </w:tcPr>
          <w:p w14:paraId="00ACA32A"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17 de fevereiro</w:t>
            </w:r>
          </w:p>
        </w:tc>
        <w:tc>
          <w:tcPr>
            <w:tcW w:w="0" w:type="auto"/>
            <w:vAlign w:val="center"/>
            <w:hideMark/>
          </w:tcPr>
          <w:p w14:paraId="79FC2279"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Terça-feira de Carnaval</w:t>
            </w:r>
          </w:p>
        </w:tc>
      </w:tr>
      <w:tr w:rsidR="0018209E" w:rsidRPr="00535678" w14:paraId="0384B868" w14:textId="77777777" w:rsidTr="00581577">
        <w:trPr>
          <w:tblCellSpacing w:w="15" w:type="dxa"/>
          <w:jc w:val="center"/>
        </w:trPr>
        <w:tc>
          <w:tcPr>
            <w:tcW w:w="0" w:type="auto"/>
            <w:vAlign w:val="center"/>
            <w:hideMark/>
          </w:tcPr>
          <w:p w14:paraId="5F1A4732"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03 de abril</w:t>
            </w:r>
          </w:p>
        </w:tc>
        <w:tc>
          <w:tcPr>
            <w:tcW w:w="0" w:type="auto"/>
            <w:vAlign w:val="center"/>
            <w:hideMark/>
          </w:tcPr>
          <w:p w14:paraId="0E2A301E"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Sexta-feira Santa</w:t>
            </w:r>
          </w:p>
        </w:tc>
      </w:tr>
      <w:tr w:rsidR="0018209E" w:rsidRPr="00535678" w14:paraId="25638317" w14:textId="77777777" w:rsidTr="00581577">
        <w:trPr>
          <w:tblCellSpacing w:w="15" w:type="dxa"/>
          <w:jc w:val="center"/>
        </w:trPr>
        <w:tc>
          <w:tcPr>
            <w:tcW w:w="0" w:type="auto"/>
            <w:vAlign w:val="center"/>
            <w:hideMark/>
          </w:tcPr>
          <w:p w14:paraId="15A32887"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25 de abril</w:t>
            </w:r>
          </w:p>
        </w:tc>
        <w:tc>
          <w:tcPr>
            <w:tcW w:w="0" w:type="auto"/>
            <w:vAlign w:val="center"/>
            <w:hideMark/>
          </w:tcPr>
          <w:p w14:paraId="2F56861B"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Festa da Libertação (Itália)</w:t>
            </w:r>
          </w:p>
        </w:tc>
      </w:tr>
      <w:tr w:rsidR="0018209E" w:rsidRPr="00535678" w14:paraId="7D699107" w14:textId="77777777" w:rsidTr="00581577">
        <w:trPr>
          <w:tblCellSpacing w:w="15" w:type="dxa"/>
          <w:jc w:val="center"/>
        </w:trPr>
        <w:tc>
          <w:tcPr>
            <w:tcW w:w="0" w:type="auto"/>
            <w:vAlign w:val="center"/>
            <w:hideMark/>
          </w:tcPr>
          <w:p w14:paraId="75A8D58E"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01 de maio</w:t>
            </w:r>
          </w:p>
        </w:tc>
        <w:tc>
          <w:tcPr>
            <w:tcW w:w="0" w:type="auto"/>
            <w:vAlign w:val="center"/>
            <w:hideMark/>
          </w:tcPr>
          <w:p w14:paraId="69159E5F"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Dia do Trabalho</w:t>
            </w:r>
          </w:p>
        </w:tc>
      </w:tr>
      <w:tr w:rsidR="0018209E" w:rsidRPr="00535678" w14:paraId="76DD310F" w14:textId="77777777" w:rsidTr="00581577">
        <w:trPr>
          <w:tblCellSpacing w:w="15" w:type="dxa"/>
          <w:jc w:val="center"/>
        </w:trPr>
        <w:tc>
          <w:tcPr>
            <w:tcW w:w="0" w:type="auto"/>
            <w:vAlign w:val="center"/>
            <w:hideMark/>
          </w:tcPr>
          <w:p w14:paraId="55EDB6AC"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02 de junho</w:t>
            </w:r>
          </w:p>
        </w:tc>
        <w:tc>
          <w:tcPr>
            <w:tcW w:w="0" w:type="auto"/>
            <w:vAlign w:val="center"/>
            <w:hideMark/>
          </w:tcPr>
          <w:p w14:paraId="1B85CB83"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Festa Nacional da República Italiana</w:t>
            </w:r>
          </w:p>
        </w:tc>
      </w:tr>
      <w:tr w:rsidR="0018209E" w:rsidRPr="00535678" w14:paraId="328F0646" w14:textId="77777777" w:rsidTr="00581577">
        <w:trPr>
          <w:tblCellSpacing w:w="15" w:type="dxa"/>
          <w:jc w:val="center"/>
        </w:trPr>
        <w:tc>
          <w:tcPr>
            <w:tcW w:w="0" w:type="auto"/>
            <w:vAlign w:val="center"/>
            <w:hideMark/>
          </w:tcPr>
          <w:p w14:paraId="1EB00FCD"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07 de setembro</w:t>
            </w:r>
          </w:p>
        </w:tc>
        <w:tc>
          <w:tcPr>
            <w:tcW w:w="0" w:type="auto"/>
            <w:vAlign w:val="center"/>
            <w:hideMark/>
          </w:tcPr>
          <w:p w14:paraId="635AEEFB"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Independência do Brasil</w:t>
            </w:r>
          </w:p>
        </w:tc>
      </w:tr>
      <w:tr w:rsidR="0018209E" w:rsidRPr="00535678" w14:paraId="778C210C" w14:textId="77777777" w:rsidTr="00581577">
        <w:trPr>
          <w:tblCellSpacing w:w="15" w:type="dxa"/>
          <w:jc w:val="center"/>
        </w:trPr>
        <w:tc>
          <w:tcPr>
            <w:tcW w:w="0" w:type="auto"/>
            <w:vAlign w:val="center"/>
            <w:hideMark/>
          </w:tcPr>
          <w:p w14:paraId="33F08545"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15 de novembro</w:t>
            </w:r>
          </w:p>
        </w:tc>
        <w:tc>
          <w:tcPr>
            <w:tcW w:w="0" w:type="auto"/>
            <w:vAlign w:val="center"/>
            <w:hideMark/>
          </w:tcPr>
          <w:p w14:paraId="2D3579BD"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Proclamação da República</w:t>
            </w:r>
          </w:p>
        </w:tc>
      </w:tr>
      <w:tr w:rsidR="0018209E" w:rsidRPr="00535678" w14:paraId="2ECC01E3" w14:textId="77777777" w:rsidTr="00581577">
        <w:trPr>
          <w:tblCellSpacing w:w="15" w:type="dxa"/>
          <w:jc w:val="center"/>
        </w:trPr>
        <w:tc>
          <w:tcPr>
            <w:tcW w:w="0" w:type="auto"/>
            <w:vAlign w:val="center"/>
            <w:hideMark/>
          </w:tcPr>
          <w:p w14:paraId="55DCBDF2"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25 de dezembro</w:t>
            </w:r>
          </w:p>
        </w:tc>
        <w:tc>
          <w:tcPr>
            <w:tcW w:w="0" w:type="auto"/>
            <w:vAlign w:val="center"/>
            <w:hideMark/>
          </w:tcPr>
          <w:p w14:paraId="106FDF08"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Natal</w:t>
            </w:r>
          </w:p>
        </w:tc>
      </w:tr>
      <w:tr w:rsidR="0018209E" w:rsidRPr="00535678" w14:paraId="38BDCCD2" w14:textId="77777777" w:rsidTr="00581577">
        <w:trPr>
          <w:tblCellSpacing w:w="15" w:type="dxa"/>
          <w:jc w:val="center"/>
        </w:trPr>
        <w:tc>
          <w:tcPr>
            <w:tcW w:w="0" w:type="auto"/>
            <w:vAlign w:val="center"/>
            <w:hideMark/>
          </w:tcPr>
          <w:p w14:paraId="63711BFB"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26 de dezembro</w:t>
            </w:r>
          </w:p>
        </w:tc>
        <w:tc>
          <w:tcPr>
            <w:tcW w:w="0" w:type="auto"/>
            <w:vAlign w:val="center"/>
            <w:hideMark/>
          </w:tcPr>
          <w:p w14:paraId="054B6712" w14:textId="77777777" w:rsidR="0018209E" w:rsidRPr="00535678" w:rsidRDefault="0018209E" w:rsidP="0018209E">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Santo Estêvão</w:t>
            </w:r>
          </w:p>
        </w:tc>
      </w:tr>
    </w:tbl>
    <w:p w14:paraId="07938B07" w14:textId="77777777" w:rsidR="00581577" w:rsidRPr="00535678" w:rsidRDefault="00581577" w:rsidP="00661DE3">
      <w:pPr>
        <w:spacing w:after="0"/>
        <w:jc w:val="both"/>
        <w:rPr>
          <w:rFonts w:ascii="Times New Roman" w:eastAsia="Times New Roman" w:hAnsi="Times New Roman" w:cs="Times New Roman"/>
          <w:sz w:val="24"/>
          <w:szCs w:val="24"/>
          <w:lang w:val="pt-BR" w:eastAsia="it-IT"/>
        </w:rPr>
      </w:pPr>
    </w:p>
    <w:p w14:paraId="2A4FF350" w14:textId="716FCB35" w:rsidR="0018209E" w:rsidRPr="00535678" w:rsidRDefault="00A36177"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w:t>
      </w:r>
      <w:r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considerar, na elaboração da Proposta Econômica, que, no calendário oficialmente adotado pelo Consulado, existem feriados nacionais, estaduais ou municipais brasileiros durante os quais o Consulado permanece em funcionamento normal. Tais </w:t>
      </w:r>
      <w:proofErr w:type="gramStart"/>
      <w:r w:rsidRPr="00535678">
        <w:rPr>
          <w:rFonts w:ascii="Times New Roman" w:eastAsia="Times New Roman" w:hAnsi="Times New Roman" w:cs="Times New Roman"/>
          <w:sz w:val="24"/>
          <w:szCs w:val="24"/>
          <w:lang w:val="pt-BR" w:eastAsia="it-IT"/>
        </w:rPr>
        <w:t>dias</w:t>
      </w:r>
      <w:proofErr w:type="gramEnd"/>
      <w:r w:rsidRPr="00535678">
        <w:rPr>
          <w:rFonts w:ascii="Times New Roman" w:eastAsia="Times New Roman" w:hAnsi="Times New Roman" w:cs="Times New Roman"/>
          <w:sz w:val="24"/>
          <w:szCs w:val="24"/>
          <w:lang w:val="pt-BR" w:eastAsia="it-IT"/>
        </w:rPr>
        <w:t xml:space="preserve"> não gerarão direito à compensação financeira adicional nem ao reequilíbrio econômico-financeiro do contrato.</w:t>
      </w:r>
    </w:p>
    <w:p w14:paraId="40227331" w14:textId="77777777" w:rsidR="00002DE8" w:rsidRPr="00535678" w:rsidRDefault="00002DE8" w:rsidP="00661DE3">
      <w:pPr>
        <w:spacing w:after="0"/>
        <w:jc w:val="both"/>
        <w:rPr>
          <w:rFonts w:ascii="Times New Roman" w:eastAsia="Times New Roman" w:hAnsi="Times New Roman" w:cs="Times New Roman"/>
          <w:sz w:val="24"/>
          <w:szCs w:val="24"/>
          <w:lang w:val="pt-BR" w:eastAsia="it-IT"/>
        </w:rPr>
      </w:pPr>
    </w:p>
    <w:p w14:paraId="05981591" w14:textId="6FC2EC35" w:rsidR="00002DE8" w:rsidRPr="00535678" w:rsidRDefault="00375F86"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Para viabilizar a compatibilização entre o calendário oficial de funcionamento do Consulado e os feriados nacionais, estaduais e municipais brasileiros, o Prestador de Serviços deverá adotar, observada a legislação trabalhista brasileira e a Convenção Coletiva de Trabalho aplicável, regime de compensação de jornada, mediante banco de horas ou outro mecanismo legalmente admitido, de modo a assegurar a compensação dos dias trabalhados em feriados brasileiros com as folgas correspondentes aos feriados observados pelo Consulado, sem prejuízo da continuidade dos Serviços.</w:t>
      </w:r>
    </w:p>
    <w:p w14:paraId="0CEF4870" w14:textId="77777777" w:rsidR="00581577" w:rsidRPr="00535678" w:rsidRDefault="00581577" w:rsidP="00661DE3">
      <w:pPr>
        <w:spacing w:after="0"/>
        <w:jc w:val="both"/>
        <w:rPr>
          <w:rFonts w:ascii="Times New Roman" w:eastAsia="Times New Roman" w:hAnsi="Times New Roman" w:cs="Times New Roman"/>
          <w:sz w:val="24"/>
          <w:szCs w:val="24"/>
          <w:lang w:val="pt-BR" w:eastAsia="it-IT"/>
        </w:rPr>
      </w:pPr>
    </w:p>
    <w:p w14:paraId="2E48D2F7" w14:textId="2569FC9E" w:rsidR="00581577" w:rsidRPr="00535678" w:rsidRDefault="00581577"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calendário acima possui caráter meramente indicativo e corresponde ao calendário adotado para o exercício de 2026. </w:t>
      </w:r>
      <w:r w:rsidR="0096301E" w:rsidRPr="00535678">
        <w:rPr>
          <w:rFonts w:ascii="Times New Roman" w:eastAsia="Times New Roman" w:hAnsi="Times New Roman" w:cs="Times New Roman"/>
          <w:sz w:val="24"/>
          <w:szCs w:val="24"/>
          <w:lang w:val="pt-BR" w:eastAsia="it-IT"/>
        </w:rPr>
        <w:t xml:space="preserve">A atualização anual do calendário oficial de </w:t>
      </w:r>
      <w:r w:rsidR="0096301E" w:rsidRPr="00535678">
        <w:rPr>
          <w:rFonts w:ascii="Times New Roman" w:eastAsia="Times New Roman" w:hAnsi="Times New Roman" w:cs="Times New Roman"/>
          <w:sz w:val="24"/>
          <w:szCs w:val="24"/>
          <w:lang w:val="pt-BR" w:eastAsia="it-IT"/>
        </w:rPr>
        <w:lastRenderedPageBreak/>
        <w:t>funcionamento não implicará alteração das condições econômicas da contratação nem ensejará revisão dos preços contratados.</w:t>
      </w:r>
    </w:p>
    <w:p w14:paraId="4933C55D" w14:textId="77777777" w:rsidR="00E67D2E" w:rsidRPr="00535678" w:rsidRDefault="00E67D2E" w:rsidP="00661DE3">
      <w:pPr>
        <w:spacing w:after="0"/>
        <w:jc w:val="both"/>
        <w:rPr>
          <w:rFonts w:ascii="Times New Roman" w:eastAsia="Times New Roman" w:hAnsi="Times New Roman" w:cs="Times New Roman"/>
          <w:sz w:val="24"/>
          <w:szCs w:val="24"/>
          <w:lang w:val="pt-BR" w:eastAsia="it-IT"/>
        </w:rPr>
      </w:pPr>
    </w:p>
    <w:p w14:paraId="1B5C3755" w14:textId="0683CAFB" w:rsidR="00E67D2E" w:rsidRPr="00535678" w:rsidRDefault="00E67D2E" w:rsidP="00E67D2E">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Regras Gerais de Execução dos Serviços</w:t>
      </w:r>
    </w:p>
    <w:p w14:paraId="3C057597" w14:textId="77777777" w:rsidR="00534156" w:rsidRPr="00535678" w:rsidRDefault="00534156" w:rsidP="00661DE3">
      <w:pPr>
        <w:spacing w:after="0"/>
        <w:jc w:val="both"/>
        <w:rPr>
          <w:rFonts w:ascii="Times New Roman" w:eastAsia="Times New Roman" w:hAnsi="Times New Roman" w:cs="Times New Roman"/>
          <w:sz w:val="24"/>
          <w:szCs w:val="24"/>
          <w:lang w:val="pt-BR" w:eastAsia="it-IT"/>
        </w:rPr>
      </w:pPr>
    </w:p>
    <w:p w14:paraId="6C653C3D" w14:textId="0FD9ECAE" w:rsidR="00E8751E" w:rsidRPr="00535678" w:rsidRDefault="00E8751E"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Os profissionais disponibilizados permanecerão sob exclusiva subordinação jurídica, técnica e administrativa do </w:t>
      </w:r>
      <w:r w:rsidR="00BD2612"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competindo exclusivamente a este a contratação, gestão, supervisão, substituição, treinamento, aplicação de medidas disciplinares, pagamento de salários, benefícios, encargos trabalhistas, previdenciários e tributários, bem como o cumprimento de todas as obrigações decorrentes da legislação brasileira aplicável.</w:t>
      </w:r>
    </w:p>
    <w:p w14:paraId="2E7A45B5" w14:textId="77777777" w:rsidR="00534156" w:rsidRPr="00535678" w:rsidRDefault="00534156" w:rsidP="00661DE3">
      <w:pPr>
        <w:spacing w:after="0"/>
        <w:jc w:val="both"/>
        <w:rPr>
          <w:rFonts w:ascii="Times New Roman" w:eastAsia="Times New Roman" w:hAnsi="Times New Roman" w:cs="Times New Roman"/>
          <w:sz w:val="24"/>
          <w:szCs w:val="24"/>
          <w:lang w:val="pt-BR" w:eastAsia="it-IT"/>
        </w:rPr>
      </w:pPr>
    </w:p>
    <w:p w14:paraId="02C4EBF2" w14:textId="268C625B" w:rsidR="00E8751E" w:rsidRPr="00535678" w:rsidRDefault="00E8751E"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w:t>
      </w:r>
      <w:r w:rsidR="00BD2612"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manter estrutura operacional compatível com a execução do objeto contratado, designando, durante toda a vigência contratual, um </w:t>
      </w:r>
      <w:r w:rsidRPr="00535678">
        <w:rPr>
          <w:rFonts w:ascii="Times New Roman" w:eastAsia="Times New Roman" w:hAnsi="Times New Roman" w:cs="Times New Roman"/>
          <w:b/>
          <w:bCs/>
          <w:sz w:val="24"/>
          <w:szCs w:val="24"/>
          <w:lang w:val="pt-BR" w:eastAsia="it-IT"/>
        </w:rPr>
        <w:t>gestor/preposto</w:t>
      </w:r>
      <w:r w:rsidRPr="00535678">
        <w:rPr>
          <w:rFonts w:ascii="Times New Roman" w:eastAsia="Times New Roman" w:hAnsi="Times New Roman" w:cs="Times New Roman"/>
          <w:sz w:val="24"/>
          <w:szCs w:val="24"/>
          <w:lang w:val="pt-BR" w:eastAsia="it-IT"/>
        </w:rPr>
        <w:t xml:space="preserve"> com experiência em gestão de contratos de terceirização, responsável pela coordenação da equipe, interlocução com o Contratante e acompanhamento permanente da execução dos serviços.</w:t>
      </w:r>
    </w:p>
    <w:p w14:paraId="0892ADA7" w14:textId="77777777" w:rsidR="0096301E" w:rsidRPr="00535678" w:rsidRDefault="0096301E" w:rsidP="00661DE3">
      <w:pPr>
        <w:spacing w:after="0"/>
        <w:jc w:val="both"/>
        <w:rPr>
          <w:rFonts w:ascii="Times New Roman" w:eastAsia="Times New Roman" w:hAnsi="Times New Roman" w:cs="Times New Roman"/>
          <w:sz w:val="24"/>
          <w:szCs w:val="24"/>
          <w:lang w:val="pt-BR" w:eastAsia="it-IT"/>
        </w:rPr>
      </w:pPr>
    </w:p>
    <w:p w14:paraId="27519A9E" w14:textId="0F55DD4F" w:rsidR="0096301E" w:rsidRPr="00535678" w:rsidRDefault="0096301E" w:rsidP="0096301E">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Perfis Profissionais</w:t>
      </w:r>
    </w:p>
    <w:p w14:paraId="238DB20B" w14:textId="77777777" w:rsidR="00534156" w:rsidRPr="00535678" w:rsidRDefault="00534156" w:rsidP="00661DE3">
      <w:pPr>
        <w:spacing w:after="0"/>
        <w:jc w:val="both"/>
        <w:rPr>
          <w:rFonts w:ascii="Times New Roman" w:eastAsia="Times New Roman" w:hAnsi="Times New Roman" w:cs="Times New Roman"/>
          <w:sz w:val="24"/>
          <w:szCs w:val="24"/>
          <w:lang w:val="pt-BR" w:eastAsia="it-IT"/>
        </w:rPr>
      </w:pPr>
    </w:p>
    <w:p w14:paraId="579C5916" w14:textId="77777777" w:rsidR="00E8751E" w:rsidRPr="00535678" w:rsidRDefault="00E8751E"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Em razão das características e das necessidades operacionais do Consulado Geral da Itália em São Paulo, os profissionais disponibilizados deverão atender, no mínimo, aos perfis profissionais, qualificações técnicas e requisitos descritos a seguir.</w:t>
      </w:r>
    </w:p>
    <w:p w14:paraId="141B5033" w14:textId="0EF5953E" w:rsidR="002B08A2" w:rsidRPr="00535678" w:rsidRDefault="002B08A2" w:rsidP="00661DE3">
      <w:pPr>
        <w:spacing w:after="0"/>
        <w:jc w:val="both"/>
        <w:rPr>
          <w:rFonts w:ascii="Times New Roman" w:eastAsia="Times New Roman" w:hAnsi="Times New Roman" w:cs="Times New Roman"/>
          <w:sz w:val="24"/>
          <w:szCs w:val="24"/>
          <w:lang w:val="pt-BR" w:eastAsia="it-IT"/>
        </w:rPr>
      </w:pPr>
    </w:p>
    <w:p w14:paraId="3BE4DBBD" w14:textId="05A403BB" w:rsidR="00DE1D32" w:rsidRPr="00535678" w:rsidRDefault="00DE1D32" w:rsidP="00661DE3">
      <w:pPr>
        <w:pStyle w:val="PargrafodaLista"/>
        <w:numPr>
          <w:ilvl w:val="0"/>
          <w:numId w:val="11"/>
        </w:numPr>
        <w:spacing w:line="276" w:lineRule="auto"/>
        <w:ind w:left="0"/>
        <w:jc w:val="both"/>
        <w:rPr>
          <w:b/>
          <w:bCs/>
          <w:lang w:val="pt-BR"/>
        </w:rPr>
      </w:pPr>
      <w:r w:rsidRPr="00535678">
        <w:rPr>
          <w:b/>
          <w:bCs/>
          <w:lang w:val="pt-BR"/>
        </w:rPr>
        <w:t>Perfil: AUXILIAR ADMINISTRATIVO</w:t>
      </w:r>
    </w:p>
    <w:p w14:paraId="55CEC1CB" w14:textId="77777777" w:rsidR="00DE1D32" w:rsidRPr="00535678" w:rsidRDefault="00DE1D32" w:rsidP="00661DE3">
      <w:pPr>
        <w:pStyle w:val="PargrafodaLista"/>
        <w:spacing w:line="276" w:lineRule="auto"/>
        <w:ind w:left="0"/>
        <w:jc w:val="both"/>
        <w:rPr>
          <w:lang w:val="pt-BR"/>
        </w:rPr>
      </w:pPr>
      <w:r w:rsidRPr="00535678">
        <w:rPr>
          <w:b/>
          <w:bCs/>
          <w:lang w:val="pt-BR"/>
        </w:rPr>
        <w:t>Jornada de trabalho:</w:t>
      </w:r>
      <w:r w:rsidRPr="00535678">
        <w:rPr>
          <w:lang w:val="pt-BR"/>
        </w:rPr>
        <w:t xml:space="preserve"> 40 (quarenta) horas semanais.</w:t>
      </w:r>
    </w:p>
    <w:p w14:paraId="77ED644E" w14:textId="77777777" w:rsidR="00DE1D32" w:rsidRPr="00535678" w:rsidRDefault="00DE1D32" w:rsidP="00661DE3">
      <w:pPr>
        <w:pStyle w:val="PargrafodaLista"/>
        <w:spacing w:line="276" w:lineRule="auto"/>
        <w:ind w:left="0"/>
        <w:jc w:val="both"/>
        <w:rPr>
          <w:lang w:val="pt-BR"/>
        </w:rPr>
      </w:pPr>
      <w:r w:rsidRPr="00535678">
        <w:rPr>
          <w:b/>
          <w:bCs/>
          <w:lang w:val="pt-BR"/>
        </w:rPr>
        <w:t>Salário-base bruto mensal mínimo:</w:t>
      </w:r>
      <w:r w:rsidRPr="00535678">
        <w:rPr>
          <w:lang w:val="pt-BR"/>
        </w:rPr>
        <w:t xml:space="preserve"> </w:t>
      </w:r>
      <w:r w:rsidRPr="00535678">
        <w:rPr>
          <w:b/>
          <w:bCs/>
          <w:lang w:val="pt-BR"/>
        </w:rPr>
        <w:t>R$ 2.432,85</w:t>
      </w:r>
      <w:r w:rsidRPr="00535678">
        <w:rPr>
          <w:lang w:val="pt-BR"/>
        </w:rPr>
        <w:t xml:space="preserve"> (dois mil quatrocentos e trinta e dois reais e oitenta e cinco centavos), observado o reajuste previsto na Convenção Coletiva de Trabalho aplicável.</w:t>
      </w:r>
    </w:p>
    <w:p w14:paraId="47052F97" w14:textId="77777777" w:rsidR="00DE1D32" w:rsidRPr="00535678" w:rsidRDefault="00DE1D32" w:rsidP="00661DE3">
      <w:pPr>
        <w:pStyle w:val="PargrafodaLista"/>
        <w:spacing w:line="276" w:lineRule="auto"/>
        <w:ind w:left="0"/>
        <w:jc w:val="both"/>
        <w:rPr>
          <w:lang w:val="pt-BR"/>
        </w:rPr>
      </w:pPr>
    </w:p>
    <w:p w14:paraId="692E0330" w14:textId="77777777" w:rsidR="00DE1D32" w:rsidRPr="00535678" w:rsidRDefault="00DE1D32" w:rsidP="00661DE3">
      <w:pPr>
        <w:pStyle w:val="PargrafodaLista"/>
        <w:spacing w:line="276" w:lineRule="auto"/>
        <w:ind w:left="0"/>
        <w:jc w:val="both"/>
        <w:rPr>
          <w:lang w:val="pt-BR"/>
        </w:rPr>
      </w:pPr>
      <w:r w:rsidRPr="00535678">
        <w:rPr>
          <w:b/>
          <w:bCs/>
          <w:lang w:val="pt-BR"/>
        </w:rPr>
        <w:t>Requisitos mínimos:</w:t>
      </w:r>
    </w:p>
    <w:p w14:paraId="253D3636" w14:textId="77777777" w:rsidR="00DE1D32" w:rsidRPr="00535678" w:rsidRDefault="00DE1D32" w:rsidP="00796F36">
      <w:pPr>
        <w:pStyle w:val="PargrafodaLista"/>
        <w:numPr>
          <w:ilvl w:val="0"/>
          <w:numId w:val="8"/>
        </w:numPr>
        <w:spacing w:line="276" w:lineRule="auto"/>
        <w:ind w:left="426" w:hanging="284"/>
        <w:jc w:val="both"/>
        <w:rPr>
          <w:lang w:val="pt-BR"/>
        </w:rPr>
      </w:pPr>
      <w:r w:rsidRPr="00535678">
        <w:rPr>
          <w:lang w:val="pt-BR"/>
        </w:rPr>
        <w:t xml:space="preserve">Ensino médio completo; </w:t>
      </w:r>
    </w:p>
    <w:p w14:paraId="38556D11" w14:textId="77777777" w:rsidR="00DE1D32" w:rsidRPr="00535678" w:rsidRDefault="00DE1D32" w:rsidP="00796F36">
      <w:pPr>
        <w:pStyle w:val="PargrafodaLista"/>
        <w:numPr>
          <w:ilvl w:val="0"/>
          <w:numId w:val="8"/>
        </w:numPr>
        <w:spacing w:line="276" w:lineRule="auto"/>
        <w:ind w:left="426" w:hanging="284"/>
        <w:jc w:val="both"/>
        <w:rPr>
          <w:lang w:val="pt-BR"/>
        </w:rPr>
      </w:pPr>
      <w:r w:rsidRPr="00535678">
        <w:rPr>
          <w:lang w:val="pt-BR"/>
        </w:rPr>
        <w:t xml:space="preserve">Conhecimentos de informática, especialmente na utilização de softwares de escritório, edição de textos, planilhas eletrônicas, apresentações, correio eletrônico, navegação na internet e digitalização de documentos; </w:t>
      </w:r>
    </w:p>
    <w:p w14:paraId="4045E889" w14:textId="77777777" w:rsidR="00DE1D32" w:rsidRPr="00535678" w:rsidRDefault="00DE1D32" w:rsidP="00796F36">
      <w:pPr>
        <w:pStyle w:val="PargrafodaLista"/>
        <w:numPr>
          <w:ilvl w:val="0"/>
          <w:numId w:val="8"/>
        </w:numPr>
        <w:spacing w:line="276" w:lineRule="auto"/>
        <w:ind w:left="426" w:hanging="284"/>
        <w:jc w:val="both"/>
        <w:rPr>
          <w:lang w:val="pt-BR"/>
        </w:rPr>
      </w:pPr>
      <w:r w:rsidRPr="00535678">
        <w:rPr>
          <w:lang w:val="pt-BR"/>
        </w:rPr>
        <w:t xml:space="preserve">Capacidade de organização, atenção aos detalhes, trabalho em equipe, ética profissional, confidencialidade e cumprimento de procedimentos internos. </w:t>
      </w:r>
    </w:p>
    <w:p w14:paraId="625EDDAC" w14:textId="77777777" w:rsidR="00DE1D32" w:rsidRPr="00535678" w:rsidRDefault="00DE1D32" w:rsidP="00661DE3">
      <w:pPr>
        <w:pStyle w:val="PargrafodaLista"/>
        <w:spacing w:line="276" w:lineRule="auto"/>
        <w:ind w:left="0"/>
        <w:jc w:val="both"/>
        <w:rPr>
          <w:lang w:val="pt-BR"/>
        </w:rPr>
      </w:pPr>
    </w:p>
    <w:p w14:paraId="54F6B4EC" w14:textId="10D80C25" w:rsidR="00DE1D32" w:rsidRPr="00535678" w:rsidRDefault="008C74B8" w:rsidP="00661DE3">
      <w:pPr>
        <w:pStyle w:val="PargrafodaLista"/>
        <w:spacing w:line="276" w:lineRule="auto"/>
        <w:ind w:left="0"/>
        <w:jc w:val="both"/>
        <w:rPr>
          <w:lang w:val="pt-BR"/>
        </w:rPr>
      </w:pPr>
      <w:r w:rsidRPr="00535678">
        <w:rPr>
          <w:b/>
          <w:bCs/>
          <w:lang w:val="pt-BR"/>
        </w:rPr>
        <w:t>Atribuições</w:t>
      </w:r>
      <w:r w:rsidR="00DE1D32" w:rsidRPr="00535678">
        <w:rPr>
          <w:b/>
          <w:bCs/>
          <w:lang w:val="pt-BR"/>
        </w:rPr>
        <w:t>:</w:t>
      </w:r>
    </w:p>
    <w:p w14:paraId="1787A3D1" w14:textId="77777777" w:rsidR="00DE1D32" w:rsidRPr="00535678" w:rsidRDefault="00DE1D32" w:rsidP="00796F36">
      <w:pPr>
        <w:pStyle w:val="PargrafodaLista"/>
        <w:numPr>
          <w:ilvl w:val="0"/>
          <w:numId w:val="9"/>
        </w:numPr>
        <w:spacing w:line="276" w:lineRule="auto"/>
        <w:ind w:left="567" w:hanging="425"/>
        <w:jc w:val="both"/>
        <w:rPr>
          <w:lang w:val="pt-BR"/>
        </w:rPr>
      </w:pPr>
      <w:r w:rsidRPr="00535678">
        <w:rPr>
          <w:lang w:val="pt-BR"/>
        </w:rPr>
        <w:t xml:space="preserve">recepcionar, conferir, analisar, preparar, numerar, digitalizar, indexar, cadastrar, organizar e arquivar documentos físicos e digitais; </w:t>
      </w:r>
    </w:p>
    <w:p w14:paraId="49A459D9" w14:textId="77777777" w:rsidR="00DE1D32" w:rsidRPr="00535678" w:rsidRDefault="00DE1D32" w:rsidP="00796F36">
      <w:pPr>
        <w:pStyle w:val="PargrafodaLista"/>
        <w:numPr>
          <w:ilvl w:val="0"/>
          <w:numId w:val="9"/>
        </w:numPr>
        <w:spacing w:line="276" w:lineRule="auto"/>
        <w:ind w:left="567" w:hanging="425"/>
        <w:jc w:val="both"/>
        <w:rPr>
          <w:lang w:val="pt-BR"/>
        </w:rPr>
      </w:pPr>
      <w:r w:rsidRPr="00535678">
        <w:rPr>
          <w:lang w:val="pt-BR"/>
        </w:rPr>
        <w:lastRenderedPageBreak/>
        <w:t xml:space="preserve">realizar pesquisas e localização de documentos em arquivos físicos e eletrônicos; </w:t>
      </w:r>
    </w:p>
    <w:p w14:paraId="4117BA44" w14:textId="77777777" w:rsidR="00DE1D32" w:rsidRPr="00535678" w:rsidRDefault="00DE1D32" w:rsidP="00796F36">
      <w:pPr>
        <w:pStyle w:val="PargrafodaLista"/>
        <w:numPr>
          <w:ilvl w:val="0"/>
          <w:numId w:val="9"/>
        </w:numPr>
        <w:spacing w:line="276" w:lineRule="auto"/>
        <w:ind w:left="567" w:hanging="425"/>
        <w:jc w:val="both"/>
        <w:rPr>
          <w:lang w:val="pt-BR"/>
        </w:rPr>
      </w:pPr>
      <w:r w:rsidRPr="00535678">
        <w:rPr>
          <w:lang w:val="pt-BR"/>
        </w:rPr>
        <w:t xml:space="preserve">alimentar sistemas informatizados; </w:t>
      </w:r>
    </w:p>
    <w:p w14:paraId="465193C7" w14:textId="35757779" w:rsidR="00DE1D32" w:rsidRPr="00535678" w:rsidRDefault="00DE1D32" w:rsidP="00796F36">
      <w:pPr>
        <w:pStyle w:val="PargrafodaLista"/>
        <w:numPr>
          <w:ilvl w:val="0"/>
          <w:numId w:val="9"/>
        </w:numPr>
        <w:spacing w:line="276" w:lineRule="auto"/>
        <w:ind w:left="567" w:hanging="425"/>
        <w:jc w:val="both"/>
        <w:rPr>
          <w:lang w:val="pt-BR"/>
        </w:rPr>
      </w:pPr>
      <w:r w:rsidRPr="00535678">
        <w:rPr>
          <w:lang w:val="pt-BR"/>
        </w:rPr>
        <w:t xml:space="preserve">prestar apoio administrativo às atividades consulares; </w:t>
      </w:r>
    </w:p>
    <w:p w14:paraId="429F014D" w14:textId="672E39B8" w:rsidR="00DE1D32" w:rsidRPr="00535678" w:rsidRDefault="00DE1D32" w:rsidP="00796F36">
      <w:pPr>
        <w:pStyle w:val="PargrafodaLista"/>
        <w:numPr>
          <w:ilvl w:val="0"/>
          <w:numId w:val="9"/>
        </w:numPr>
        <w:spacing w:line="276" w:lineRule="auto"/>
        <w:ind w:left="567" w:hanging="425"/>
        <w:jc w:val="both"/>
        <w:rPr>
          <w:lang w:val="pt-BR"/>
        </w:rPr>
      </w:pPr>
      <w:r w:rsidRPr="00535678">
        <w:rPr>
          <w:lang w:val="pt-BR"/>
        </w:rPr>
        <w:t xml:space="preserve">executar atividades administrativas compatíveis com a função, conforme orientação do </w:t>
      </w:r>
      <w:r w:rsidR="00BD2612" w:rsidRPr="00535678">
        <w:rPr>
          <w:b/>
          <w:lang w:val="pt-BR"/>
        </w:rPr>
        <w:t>Prestador de Serviços</w:t>
      </w:r>
      <w:r w:rsidRPr="00535678">
        <w:rPr>
          <w:lang w:val="pt-BR"/>
        </w:rPr>
        <w:t xml:space="preserve">. </w:t>
      </w:r>
    </w:p>
    <w:p w14:paraId="361F49C4" w14:textId="77777777" w:rsidR="007C198F" w:rsidRPr="00535678" w:rsidRDefault="007C198F" w:rsidP="00661DE3">
      <w:pPr>
        <w:pStyle w:val="PargrafodaLista"/>
        <w:spacing w:line="276" w:lineRule="auto"/>
        <w:ind w:left="0"/>
        <w:jc w:val="both"/>
        <w:rPr>
          <w:lang w:val="pt-BR"/>
        </w:rPr>
      </w:pPr>
    </w:p>
    <w:p w14:paraId="128DE0C9" w14:textId="3C0838B5" w:rsidR="002663C7" w:rsidRPr="00535678" w:rsidRDefault="002663C7" w:rsidP="00661DE3">
      <w:pPr>
        <w:pStyle w:val="PargrafodaLista"/>
        <w:numPr>
          <w:ilvl w:val="0"/>
          <w:numId w:val="11"/>
        </w:numPr>
        <w:spacing w:line="276" w:lineRule="auto"/>
        <w:ind w:left="0"/>
        <w:jc w:val="both"/>
        <w:rPr>
          <w:b/>
          <w:bCs/>
          <w:lang w:val="pt-BR"/>
        </w:rPr>
      </w:pPr>
      <w:r w:rsidRPr="00535678">
        <w:rPr>
          <w:b/>
          <w:bCs/>
          <w:lang w:val="pt-BR"/>
        </w:rPr>
        <w:t>Perfil: AUXILIAR ADMINISTRATIVO BILÍNGUE</w:t>
      </w:r>
    </w:p>
    <w:p w14:paraId="67F531F8" w14:textId="77777777" w:rsidR="002663C7" w:rsidRPr="00535678" w:rsidRDefault="002663C7" w:rsidP="00661DE3">
      <w:pPr>
        <w:pStyle w:val="PargrafodaLista"/>
        <w:spacing w:line="276" w:lineRule="auto"/>
        <w:ind w:left="0"/>
        <w:jc w:val="both"/>
        <w:rPr>
          <w:lang w:val="pt-BR"/>
        </w:rPr>
      </w:pPr>
      <w:r w:rsidRPr="00535678">
        <w:rPr>
          <w:b/>
          <w:bCs/>
          <w:lang w:val="pt-BR"/>
        </w:rPr>
        <w:t>Jornada de trabalho:</w:t>
      </w:r>
      <w:r w:rsidRPr="00535678">
        <w:rPr>
          <w:lang w:val="pt-BR"/>
        </w:rPr>
        <w:t xml:space="preserve"> 40 (quarenta) horas semanais.</w:t>
      </w:r>
    </w:p>
    <w:p w14:paraId="606B886B" w14:textId="20F8315B" w:rsidR="002663C7" w:rsidRPr="00535678" w:rsidRDefault="001E6E79" w:rsidP="00661DE3">
      <w:pPr>
        <w:pStyle w:val="PargrafodaLista"/>
        <w:spacing w:line="276" w:lineRule="auto"/>
        <w:ind w:left="0"/>
        <w:jc w:val="both"/>
        <w:rPr>
          <w:lang w:val="pt-BR"/>
        </w:rPr>
      </w:pPr>
      <w:r w:rsidRPr="00535678">
        <w:rPr>
          <w:b/>
          <w:bCs/>
          <w:lang w:val="pt-BR"/>
        </w:rPr>
        <w:t>Salário-base bruto mensal mínimo: R$ 3.</w:t>
      </w:r>
      <w:r w:rsidR="00826E71" w:rsidRPr="00535678">
        <w:rPr>
          <w:b/>
          <w:bCs/>
          <w:lang w:val="pt-BR"/>
        </w:rPr>
        <w:t>000,00</w:t>
      </w:r>
      <w:r w:rsidRPr="00535678">
        <w:rPr>
          <w:b/>
          <w:bCs/>
          <w:lang w:val="pt-BR"/>
        </w:rPr>
        <w:t xml:space="preserve"> </w:t>
      </w:r>
      <w:r w:rsidRPr="00535678">
        <w:rPr>
          <w:lang w:val="pt-BR"/>
        </w:rPr>
        <w:t>(três mil reais), observado o reajuste previsto na Convenção Coletiva de Trabalho aplicável.</w:t>
      </w:r>
    </w:p>
    <w:p w14:paraId="7AAA30CC" w14:textId="77777777" w:rsidR="001E6E79" w:rsidRPr="00535678" w:rsidRDefault="001E6E79" w:rsidP="00661DE3">
      <w:pPr>
        <w:pStyle w:val="PargrafodaLista"/>
        <w:spacing w:line="276" w:lineRule="auto"/>
        <w:ind w:left="0"/>
        <w:jc w:val="both"/>
        <w:rPr>
          <w:b/>
          <w:bCs/>
          <w:lang w:val="pt-BR"/>
        </w:rPr>
      </w:pPr>
    </w:p>
    <w:p w14:paraId="212E4C8B" w14:textId="22743D97" w:rsidR="002663C7" w:rsidRPr="00535678" w:rsidRDefault="002663C7" w:rsidP="00661DE3">
      <w:pPr>
        <w:pStyle w:val="PargrafodaLista"/>
        <w:spacing w:line="276" w:lineRule="auto"/>
        <w:ind w:left="0"/>
        <w:jc w:val="both"/>
        <w:rPr>
          <w:lang w:val="pt-BR"/>
        </w:rPr>
      </w:pPr>
      <w:r w:rsidRPr="00535678">
        <w:rPr>
          <w:b/>
          <w:bCs/>
          <w:lang w:val="pt-BR"/>
        </w:rPr>
        <w:t>Requisitos mínimos:</w:t>
      </w:r>
    </w:p>
    <w:p w14:paraId="083B2CD1" w14:textId="28B209FB" w:rsidR="002663C7" w:rsidRPr="00535678" w:rsidRDefault="002663C7" w:rsidP="00661DE3">
      <w:pPr>
        <w:pStyle w:val="PargrafodaLista"/>
        <w:spacing w:line="276" w:lineRule="auto"/>
        <w:ind w:left="0"/>
        <w:jc w:val="both"/>
        <w:rPr>
          <w:lang w:val="pt-BR"/>
        </w:rPr>
      </w:pPr>
      <w:r w:rsidRPr="00535678">
        <w:rPr>
          <w:lang w:val="pt-BR"/>
        </w:rPr>
        <w:t xml:space="preserve">Além dos requisitos previstos para o perfil de </w:t>
      </w:r>
      <w:r w:rsidRPr="00535678">
        <w:rPr>
          <w:b/>
          <w:bCs/>
          <w:lang w:val="pt-BR"/>
        </w:rPr>
        <w:t>Auxiliar Administrativo</w:t>
      </w:r>
      <w:r w:rsidRPr="00535678">
        <w:rPr>
          <w:lang w:val="pt-BR"/>
        </w:rPr>
        <w:t xml:space="preserve">, o profissional deverá possuir </w:t>
      </w:r>
      <w:r w:rsidR="006641A7" w:rsidRPr="00535678">
        <w:rPr>
          <w:b/>
          <w:bCs/>
          <w:lang w:val="pt-BR"/>
        </w:rPr>
        <w:t>conhecimento intermediário da língua italiana, compreendendo capacidade de comunicação oral e escrita suficiente para atendimento ao público e execução das atividades previstas neste Anexo</w:t>
      </w:r>
      <w:r w:rsidRPr="00535678">
        <w:rPr>
          <w:lang w:val="pt-BR"/>
        </w:rPr>
        <w:t>.</w:t>
      </w:r>
    </w:p>
    <w:p w14:paraId="51E1ED6E" w14:textId="77777777" w:rsidR="002663C7" w:rsidRPr="00535678" w:rsidRDefault="002663C7" w:rsidP="00661DE3">
      <w:pPr>
        <w:pStyle w:val="PargrafodaLista"/>
        <w:spacing w:line="276" w:lineRule="auto"/>
        <w:ind w:left="0"/>
        <w:jc w:val="both"/>
        <w:rPr>
          <w:b/>
          <w:bCs/>
          <w:lang w:val="pt-BR"/>
        </w:rPr>
      </w:pPr>
    </w:p>
    <w:p w14:paraId="613309DE" w14:textId="51EF9BDD" w:rsidR="002663C7" w:rsidRPr="00535678" w:rsidRDefault="008C74B8" w:rsidP="00661DE3">
      <w:pPr>
        <w:pStyle w:val="PargrafodaLista"/>
        <w:spacing w:line="276" w:lineRule="auto"/>
        <w:ind w:left="0"/>
        <w:jc w:val="both"/>
        <w:rPr>
          <w:lang w:val="pt-BR"/>
        </w:rPr>
      </w:pPr>
      <w:r w:rsidRPr="00535678">
        <w:rPr>
          <w:b/>
          <w:bCs/>
          <w:lang w:val="pt-BR"/>
        </w:rPr>
        <w:t>Atribuições</w:t>
      </w:r>
      <w:r w:rsidR="002663C7" w:rsidRPr="00535678">
        <w:rPr>
          <w:b/>
          <w:bCs/>
          <w:lang w:val="pt-BR"/>
        </w:rPr>
        <w:t>:</w:t>
      </w:r>
    </w:p>
    <w:p w14:paraId="7E0E6F79" w14:textId="77777777" w:rsidR="002663C7" w:rsidRPr="00535678" w:rsidRDefault="002663C7" w:rsidP="00661DE3">
      <w:pPr>
        <w:pStyle w:val="PargrafodaLista"/>
        <w:spacing w:line="276" w:lineRule="auto"/>
        <w:ind w:left="0"/>
        <w:jc w:val="both"/>
        <w:rPr>
          <w:lang w:val="pt-BR"/>
        </w:rPr>
      </w:pPr>
      <w:r w:rsidRPr="00535678">
        <w:rPr>
          <w:lang w:val="pt-BR"/>
        </w:rPr>
        <w:t>Além das atividades atribuídas ao Auxiliar Administrativo, poderá desempenhar:</w:t>
      </w:r>
    </w:p>
    <w:p w14:paraId="0AD76F65" w14:textId="2BBE5635" w:rsidR="002663C7" w:rsidRPr="00535678" w:rsidRDefault="002663C7" w:rsidP="00796F36">
      <w:pPr>
        <w:pStyle w:val="PargrafodaLista"/>
        <w:numPr>
          <w:ilvl w:val="0"/>
          <w:numId w:val="12"/>
        </w:numPr>
        <w:spacing w:line="276" w:lineRule="auto"/>
        <w:ind w:left="567" w:hanging="425"/>
        <w:jc w:val="both"/>
        <w:rPr>
          <w:lang w:val="pt-BR"/>
        </w:rPr>
      </w:pPr>
      <w:r w:rsidRPr="00535678">
        <w:rPr>
          <w:lang w:val="pt-BR"/>
        </w:rPr>
        <w:t>atendimento telefônico e presencial</w:t>
      </w:r>
      <w:r w:rsidR="00BD2612" w:rsidRPr="00535678">
        <w:rPr>
          <w:lang w:val="pt-BR"/>
        </w:rPr>
        <w:t xml:space="preserve"> </w:t>
      </w:r>
      <w:r w:rsidRPr="00535678">
        <w:rPr>
          <w:lang w:val="pt-BR"/>
        </w:rPr>
        <w:t xml:space="preserve">em língua italiana; </w:t>
      </w:r>
    </w:p>
    <w:p w14:paraId="05D921AE" w14:textId="77777777" w:rsidR="002663C7" w:rsidRPr="00535678" w:rsidRDefault="002663C7" w:rsidP="00796F36">
      <w:pPr>
        <w:pStyle w:val="PargrafodaLista"/>
        <w:numPr>
          <w:ilvl w:val="0"/>
          <w:numId w:val="12"/>
        </w:numPr>
        <w:spacing w:line="276" w:lineRule="auto"/>
        <w:ind w:left="567" w:hanging="425"/>
        <w:jc w:val="both"/>
        <w:rPr>
          <w:lang w:val="pt-BR"/>
        </w:rPr>
      </w:pPr>
      <w:r w:rsidRPr="00535678">
        <w:rPr>
          <w:lang w:val="pt-BR"/>
        </w:rPr>
        <w:t xml:space="preserve">apoio aos setores consulares em comunicações em italiano; </w:t>
      </w:r>
    </w:p>
    <w:p w14:paraId="75EDB539" w14:textId="77777777" w:rsidR="002663C7" w:rsidRPr="00535678" w:rsidRDefault="002663C7" w:rsidP="00796F36">
      <w:pPr>
        <w:pStyle w:val="PargrafodaLista"/>
        <w:numPr>
          <w:ilvl w:val="0"/>
          <w:numId w:val="12"/>
        </w:numPr>
        <w:spacing w:line="276" w:lineRule="auto"/>
        <w:ind w:left="567" w:hanging="425"/>
        <w:jc w:val="both"/>
        <w:rPr>
          <w:lang w:val="pt-BR"/>
        </w:rPr>
      </w:pPr>
      <w:r w:rsidRPr="00535678">
        <w:rPr>
          <w:lang w:val="pt-BR"/>
        </w:rPr>
        <w:t xml:space="preserve">prestação de informações e esclarecimentos aos usuários dos serviços consulares; </w:t>
      </w:r>
    </w:p>
    <w:p w14:paraId="3B4E4192" w14:textId="77777777" w:rsidR="002663C7" w:rsidRPr="00535678" w:rsidRDefault="002663C7" w:rsidP="00796F36">
      <w:pPr>
        <w:pStyle w:val="PargrafodaLista"/>
        <w:numPr>
          <w:ilvl w:val="0"/>
          <w:numId w:val="12"/>
        </w:numPr>
        <w:spacing w:line="276" w:lineRule="auto"/>
        <w:ind w:left="567" w:hanging="425"/>
        <w:jc w:val="both"/>
        <w:rPr>
          <w:lang w:val="pt-BR"/>
        </w:rPr>
      </w:pPr>
      <w:r w:rsidRPr="00535678">
        <w:rPr>
          <w:lang w:val="pt-BR"/>
        </w:rPr>
        <w:t xml:space="preserve">demais atividades que demandem utilização da língua italiana. </w:t>
      </w:r>
    </w:p>
    <w:p w14:paraId="399F56B4" w14:textId="77777777" w:rsidR="002663C7" w:rsidRPr="00535678" w:rsidRDefault="002663C7" w:rsidP="00661DE3">
      <w:pPr>
        <w:pStyle w:val="PargrafodaLista"/>
        <w:spacing w:line="276" w:lineRule="auto"/>
        <w:ind w:left="0"/>
        <w:jc w:val="both"/>
        <w:rPr>
          <w:b/>
          <w:bCs/>
          <w:lang w:val="pt-BR"/>
        </w:rPr>
      </w:pPr>
    </w:p>
    <w:p w14:paraId="44364D3D" w14:textId="635E7445" w:rsidR="002663C7" w:rsidRPr="00535678" w:rsidRDefault="002663C7" w:rsidP="00661DE3">
      <w:pPr>
        <w:pStyle w:val="PargrafodaLista"/>
        <w:spacing w:line="276" w:lineRule="auto"/>
        <w:ind w:left="0"/>
        <w:jc w:val="both"/>
        <w:rPr>
          <w:lang w:val="pt-BR"/>
        </w:rPr>
      </w:pPr>
      <w:r w:rsidRPr="00535678">
        <w:rPr>
          <w:b/>
          <w:bCs/>
          <w:lang w:val="pt-BR"/>
        </w:rPr>
        <w:t>Avaliação de proficiência</w:t>
      </w:r>
    </w:p>
    <w:p w14:paraId="723DF6C6" w14:textId="309BF27D" w:rsidR="002663C7" w:rsidRPr="00535678" w:rsidRDefault="002663C7" w:rsidP="00661DE3">
      <w:pPr>
        <w:pStyle w:val="PargrafodaLista"/>
        <w:spacing w:line="276" w:lineRule="auto"/>
        <w:ind w:left="0"/>
        <w:jc w:val="both"/>
        <w:rPr>
          <w:lang w:val="pt-BR"/>
        </w:rPr>
      </w:pPr>
      <w:r w:rsidRPr="00535678">
        <w:rPr>
          <w:lang w:val="pt-BR"/>
        </w:rPr>
        <w:t xml:space="preserve">Antes </w:t>
      </w:r>
      <w:r w:rsidR="0098592F" w:rsidRPr="00535678">
        <w:rPr>
          <w:lang w:val="pt-BR"/>
        </w:rPr>
        <w:t>da alocação do profissional nas dependências do Consulado</w:t>
      </w:r>
      <w:r w:rsidRPr="00535678">
        <w:rPr>
          <w:lang w:val="pt-BR"/>
        </w:rPr>
        <w:t xml:space="preserve">, o </w:t>
      </w:r>
      <w:r w:rsidRPr="00535678">
        <w:rPr>
          <w:b/>
          <w:bCs/>
          <w:lang w:val="pt-BR"/>
        </w:rPr>
        <w:t>Consulado Geral da Itália em São Paulo poderá realizar avaliação destinada exclusivamente a verificar se o profissional indicado pela Contratada atende ao requisito objetivo de proficiência em língua italiana previsto neste Edital</w:t>
      </w:r>
      <w:r w:rsidRPr="00535678">
        <w:rPr>
          <w:lang w:val="pt-BR"/>
        </w:rPr>
        <w:t>, sem que isso represente participação do Consulado no processo seletivo, ingerência na contratação ou qualquer vínculo de subordinação em relação ao empregado da Contratada.</w:t>
      </w:r>
    </w:p>
    <w:p w14:paraId="2453E611" w14:textId="77777777" w:rsidR="007C198F" w:rsidRPr="00535678" w:rsidRDefault="007C198F" w:rsidP="00661DE3">
      <w:pPr>
        <w:pStyle w:val="PargrafodaLista"/>
        <w:spacing w:line="276" w:lineRule="auto"/>
        <w:ind w:left="0"/>
        <w:jc w:val="both"/>
        <w:rPr>
          <w:lang w:val="pt-BR"/>
        </w:rPr>
      </w:pPr>
    </w:p>
    <w:p w14:paraId="5FF315D6" w14:textId="32CE3A7F" w:rsidR="000B6230" w:rsidRPr="00535678" w:rsidRDefault="000B6230" w:rsidP="00661DE3">
      <w:pPr>
        <w:pStyle w:val="PargrafodaLista"/>
        <w:numPr>
          <w:ilvl w:val="0"/>
          <w:numId w:val="11"/>
        </w:numPr>
        <w:spacing w:line="276" w:lineRule="auto"/>
        <w:ind w:left="0"/>
        <w:jc w:val="both"/>
        <w:rPr>
          <w:b/>
          <w:bCs/>
          <w:lang w:val="pt-BR"/>
        </w:rPr>
      </w:pPr>
      <w:r w:rsidRPr="00535678">
        <w:rPr>
          <w:b/>
          <w:bCs/>
          <w:lang w:val="pt-BR"/>
        </w:rPr>
        <w:t>Perfil: AUXILIAR ADMINISTRATIVO MONITOR</w:t>
      </w:r>
    </w:p>
    <w:p w14:paraId="0B99919B" w14:textId="77777777" w:rsidR="000B6230" w:rsidRPr="00535678" w:rsidRDefault="000B6230"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Jornada de trabalho:</w:t>
      </w:r>
      <w:r w:rsidRPr="00535678">
        <w:rPr>
          <w:rFonts w:ascii="Times New Roman" w:eastAsia="Times New Roman" w:hAnsi="Times New Roman" w:cs="Times New Roman"/>
          <w:sz w:val="24"/>
          <w:szCs w:val="24"/>
          <w:lang w:val="pt-BR" w:eastAsia="it-IT"/>
        </w:rPr>
        <w:t xml:space="preserve"> 40 (quarenta) horas semanais.</w:t>
      </w:r>
    </w:p>
    <w:p w14:paraId="1D739923" w14:textId="5FAA91F0" w:rsidR="000B6230" w:rsidRPr="00535678" w:rsidRDefault="000B6230"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Salário-base bruto mensal mínimo:</w:t>
      </w:r>
      <w:r w:rsidRPr="00535678">
        <w:rPr>
          <w:rFonts w:ascii="Times New Roman" w:eastAsia="Times New Roman" w:hAnsi="Times New Roman" w:cs="Times New Roman"/>
          <w:sz w:val="24"/>
          <w:szCs w:val="24"/>
          <w:lang w:val="pt-BR" w:eastAsia="it-IT"/>
        </w:rPr>
        <w:t xml:space="preserve"> </w:t>
      </w:r>
      <w:r w:rsidRPr="00535678">
        <w:rPr>
          <w:rFonts w:ascii="Times New Roman" w:eastAsia="Times New Roman" w:hAnsi="Times New Roman" w:cs="Times New Roman"/>
          <w:b/>
          <w:bCs/>
          <w:sz w:val="24"/>
          <w:szCs w:val="24"/>
          <w:lang w:val="pt-BR" w:eastAsia="it-IT"/>
        </w:rPr>
        <w:t xml:space="preserve">R$ </w:t>
      </w:r>
      <w:r w:rsidR="00826E71" w:rsidRPr="00535678">
        <w:rPr>
          <w:rFonts w:ascii="Times New Roman" w:eastAsia="Times New Roman" w:hAnsi="Times New Roman" w:cs="Times New Roman"/>
          <w:b/>
          <w:bCs/>
          <w:sz w:val="24"/>
          <w:szCs w:val="24"/>
          <w:lang w:val="pt-BR" w:eastAsia="it-IT"/>
        </w:rPr>
        <w:t>3.100,00</w:t>
      </w:r>
      <w:r w:rsidRPr="00535678">
        <w:rPr>
          <w:rFonts w:ascii="Times New Roman" w:eastAsia="Times New Roman" w:hAnsi="Times New Roman" w:cs="Times New Roman"/>
          <w:sz w:val="24"/>
          <w:szCs w:val="24"/>
          <w:lang w:val="pt-BR" w:eastAsia="it-IT"/>
        </w:rPr>
        <w:t xml:space="preserve"> (</w:t>
      </w:r>
      <w:r w:rsidR="00826E71" w:rsidRPr="00535678">
        <w:rPr>
          <w:rFonts w:ascii="Times New Roman" w:eastAsia="Times New Roman" w:hAnsi="Times New Roman" w:cs="Times New Roman"/>
          <w:sz w:val="24"/>
          <w:szCs w:val="24"/>
          <w:lang w:val="pt-BR" w:eastAsia="it-IT"/>
        </w:rPr>
        <w:t>três mil e cem reais</w:t>
      </w:r>
      <w:r w:rsidRPr="00535678">
        <w:rPr>
          <w:rFonts w:ascii="Times New Roman" w:eastAsia="Times New Roman" w:hAnsi="Times New Roman" w:cs="Times New Roman"/>
          <w:sz w:val="24"/>
          <w:szCs w:val="24"/>
          <w:lang w:val="pt-BR" w:eastAsia="it-IT"/>
        </w:rPr>
        <w:t>), observado o reajuste previsto na Convenção Coletiva de Trabalho aplicável.</w:t>
      </w:r>
    </w:p>
    <w:p w14:paraId="2EC26CAE" w14:textId="77777777" w:rsidR="008C74B8" w:rsidRPr="00535678" w:rsidRDefault="008C74B8" w:rsidP="00661DE3">
      <w:pPr>
        <w:spacing w:after="0"/>
        <w:jc w:val="both"/>
        <w:rPr>
          <w:rFonts w:ascii="Times New Roman" w:eastAsia="Times New Roman" w:hAnsi="Times New Roman" w:cs="Times New Roman"/>
          <w:b/>
          <w:bCs/>
          <w:sz w:val="24"/>
          <w:szCs w:val="24"/>
          <w:lang w:val="pt-BR" w:eastAsia="it-IT"/>
        </w:rPr>
      </w:pPr>
    </w:p>
    <w:p w14:paraId="76C6A589" w14:textId="703B51EA" w:rsidR="000B6230" w:rsidRPr="00535678" w:rsidRDefault="000B6230"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Requisitos mínimos:</w:t>
      </w:r>
    </w:p>
    <w:p w14:paraId="3DC96019" w14:textId="77777777" w:rsidR="000B6230" w:rsidRPr="00535678" w:rsidRDefault="000B6230"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Além dos requisitos previstos para o perfil de </w:t>
      </w:r>
      <w:r w:rsidRPr="00535678">
        <w:rPr>
          <w:rFonts w:ascii="Times New Roman" w:eastAsia="Times New Roman" w:hAnsi="Times New Roman" w:cs="Times New Roman"/>
          <w:b/>
          <w:bCs/>
          <w:sz w:val="24"/>
          <w:szCs w:val="24"/>
          <w:lang w:val="pt-BR" w:eastAsia="it-IT"/>
        </w:rPr>
        <w:t>Auxiliar Administrativo</w:t>
      </w:r>
      <w:r w:rsidRPr="00535678">
        <w:rPr>
          <w:rFonts w:ascii="Times New Roman" w:eastAsia="Times New Roman" w:hAnsi="Times New Roman" w:cs="Times New Roman"/>
          <w:sz w:val="24"/>
          <w:szCs w:val="24"/>
          <w:lang w:val="pt-BR" w:eastAsia="it-IT"/>
        </w:rPr>
        <w:t>, deverá possuir experiência em coordenação de equipes e supervisão de contratos de prestação de serviços.</w:t>
      </w:r>
    </w:p>
    <w:p w14:paraId="0FA798BB" w14:textId="77777777" w:rsidR="008C74B8" w:rsidRPr="00535678" w:rsidRDefault="008C74B8" w:rsidP="00661DE3">
      <w:pPr>
        <w:spacing w:after="0"/>
        <w:jc w:val="both"/>
        <w:rPr>
          <w:rFonts w:ascii="Times New Roman" w:eastAsia="Times New Roman" w:hAnsi="Times New Roman" w:cs="Times New Roman"/>
          <w:b/>
          <w:bCs/>
          <w:sz w:val="24"/>
          <w:szCs w:val="24"/>
          <w:lang w:val="pt-BR" w:eastAsia="it-IT"/>
        </w:rPr>
      </w:pPr>
    </w:p>
    <w:p w14:paraId="71786523" w14:textId="0163B606" w:rsidR="000B6230" w:rsidRPr="00535678" w:rsidRDefault="008C74B8"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lastRenderedPageBreak/>
        <w:t>Atribuições</w:t>
      </w:r>
      <w:r w:rsidR="000B6230" w:rsidRPr="00535678">
        <w:rPr>
          <w:rFonts w:ascii="Times New Roman" w:eastAsia="Times New Roman" w:hAnsi="Times New Roman" w:cs="Times New Roman"/>
          <w:b/>
          <w:bCs/>
          <w:sz w:val="24"/>
          <w:szCs w:val="24"/>
          <w:lang w:val="pt-BR" w:eastAsia="it-IT"/>
        </w:rPr>
        <w:t>:</w:t>
      </w:r>
    </w:p>
    <w:p w14:paraId="32CCE98D" w14:textId="77777777" w:rsidR="000B6230" w:rsidRPr="00535678" w:rsidRDefault="000B6230"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Além das atividades atribuídas ao Auxiliar Administrativo, será responsável por:</w:t>
      </w:r>
    </w:p>
    <w:p w14:paraId="7A28872F"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coordenar e distribuir as atividades entre os colaboradores; </w:t>
      </w:r>
    </w:p>
    <w:p w14:paraId="7FD7026B"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supervisionar a execução dos serviços; </w:t>
      </w:r>
    </w:p>
    <w:p w14:paraId="7684B5E2"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acompanhar indicadores de desempenho e produtividade; </w:t>
      </w:r>
    </w:p>
    <w:p w14:paraId="5C429869"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orientar e treinar os profissionais da equipe; </w:t>
      </w:r>
    </w:p>
    <w:p w14:paraId="01DDD0FC"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elaborar relatórios gerenciais; </w:t>
      </w:r>
    </w:p>
    <w:p w14:paraId="35A7090C"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controlar frequência e escalas dos colaboradores; </w:t>
      </w:r>
    </w:p>
    <w:p w14:paraId="6412DF5C"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atuar como principal interlocutor operacional entre a Contratada e o Consulado; </w:t>
      </w:r>
    </w:p>
    <w:p w14:paraId="430FC0A3" w14:textId="77777777" w:rsidR="000B6230" w:rsidRPr="00535678" w:rsidRDefault="000B6230" w:rsidP="00796F36">
      <w:pPr>
        <w:numPr>
          <w:ilvl w:val="0"/>
          <w:numId w:val="13"/>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adotar as providências necessárias para garantir a continuidade e a qualidade da execução dos serviços.</w:t>
      </w:r>
    </w:p>
    <w:p w14:paraId="52D864A9" w14:textId="77777777" w:rsidR="00A8144C" w:rsidRPr="00535678" w:rsidRDefault="00A8144C" w:rsidP="00661DE3">
      <w:pPr>
        <w:spacing w:after="0"/>
        <w:jc w:val="both"/>
        <w:rPr>
          <w:rFonts w:ascii="Times New Roman" w:eastAsia="Times New Roman" w:hAnsi="Times New Roman" w:cs="Times New Roman"/>
          <w:sz w:val="24"/>
          <w:szCs w:val="24"/>
          <w:lang w:val="pt-BR" w:eastAsia="it-IT"/>
        </w:rPr>
      </w:pPr>
    </w:p>
    <w:p w14:paraId="02D460D0" w14:textId="77777777" w:rsidR="006D5DB5" w:rsidRPr="00535678" w:rsidRDefault="006D5DB5" w:rsidP="00661DE3">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Quantitativos estimados da contratação</w:t>
      </w:r>
    </w:p>
    <w:p w14:paraId="485A7F08" w14:textId="77777777" w:rsidR="00EF4129" w:rsidRPr="00535678" w:rsidRDefault="00EF4129" w:rsidP="00661DE3">
      <w:pPr>
        <w:spacing w:after="0"/>
        <w:jc w:val="both"/>
        <w:rPr>
          <w:rFonts w:ascii="Times New Roman" w:eastAsia="Times New Roman" w:hAnsi="Times New Roman" w:cs="Times New Roman"/>
          <w:b/>
          <w:bCs/>
          <w:sz w:val="24"/>
          <w:szCs w:val="24"/>
          <w:lang w:val="pt-BR" w:eastAsia="it-IT"/>
        </w:rPr>
      </w:pPr>
    </w:p>
    <w:p w14:paraId="2892C03D" w14:textId="77777777" w:rsidR="006D5DB5" w:rsidRPr="00535678" w:rsidRDefault="006D5DB5"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Para fins exclusivos de elaboração da proposta econômica e gestão do Acordo-Quadro, o Contratante estima, inicialmente, a seguinte composição operacional:</w:t>
      </w:r>
    </w:p>
    <w:p w14:paraId="642D2BF2" w14:textId="77777777" w:rsidR="00EF4129" w:rsidRPr="00535678" w:rsidRDefault="00EF4129" w:rsidP="00661DE3">
      <w:pPr>
        <w:spacing w:after="0"/>
        <w:jc w:val="both"/>
        <w:rPr>
          <w:rFonts w:ascii="Times New Roman" w:eastAsia="Times New Roman" w:hAnsi="Times New Roman" w:cs="Times New Roman"/>
          <w:sz w:val="24"/>
          <w:szCs w:val="24"/>
          <w:lang w:val="pt-BR" w:eastAsia="it-IT"/>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5"/>
        <w:gridCol w:w="2289"/>
      </w:tblGrid>
      <w:tr w:rsidR="00EF4129" w:rsidRPr="00535678" w14:paraId="66DA1F11" w14:textId="77777777" w:rsidTr="00EF4129">
        <w:trPr>
          <w:tblHeader/>
          <w:tblCellSpacing w:w="15" w:type="dxa"/>
          <w:jc w:val="center"/>
        </w:trPr>
        <w:tc>
          <w:tcPr>
            <w:tcW w:w="0" w:type="auto"/>
            <w:vAlign w:val="center"/>
            <w:hideMark/>
          </w:tcPr>
          <w:p w14:paraId="3A6E1E00" w14:textId="77777777" w:rsidR="00EF4129" w:rsidRPr="00535678" w:rsidRDefault="00EF4129" w:rsidP="00661DE3">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Perfil profissional</w:t>
            </w:r>
          </w:p>
        </w:tc>
        <w:tc>
          <w:tcPr>
            <w:tcW w:w="0" w:type="auto"/>
            <w:vAlign w:val="center"/>
            <w:hideMark/>
          </w:tcPr>
          <w:p w14:paraId="2D81C7C8" w14:textId="77777777" w:rsidR="00EF4129" w:rsidRPr="00535678" w:rsidRDefault="00EF4129" w:rsidP="00661DE3">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Quantidade estimada</w:t>
            </w:r>
          </w:p>
        </w:tc>
      </w:tr>
      <w:tr w:rsidR="00EF4129" w:rsidRPr="00535678" w14:paraId="486A9B57" w14:textId="77777777" w:rsidTr="00EF4129">
        <w:trPr>
          <w:tblCellSpacing w:w="15" w:type="dxa"/>
          <w:jc w:val="center"/>
        </w:trPr>
        <w:tc>
          <w:tcPr>
            <w:tcW w:w="0" w:type="auto"/>
            <w:vAlign w:val="center"/>
            <w:hideMark/>
          </w:tcPr>
          <w:p w14:paraId="58E6C017" w14:textId="77777777" w:rsidR="00EF4129" w:rsidRPr="00535678" w:rsidRDefault="00EF4129"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w:t>
            </w:r>
          </w:p>
        </w:tc>
        <w:tc>
          <w:tcPr>
            <w:tcW w:w="0" w:type="auto"/>
            <w:vAlign w:val="center"/>
            <w:hideMark/>
          </w:tcPr>
          <w:p w14:paraId="2764284B" w14:textId="7F4E0BD9" w:rsidR="00EF4129" w:rsidRPr="00535678" w:rsidRDefault="00EF4129"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4</w:t>
            </w:r>
            <w:r w:rsidR="003117DA" w:rsidRPr="00535678">
              <w:rPr>
                <w:rFonts w:ascii="Times New Roman" w:eastAsia="Times New Roman" w:hAnsi="Times New Roman" w:cs="Times New Roman"/>
                <w:sz w:val="24"/>
                <w:szCs w:val="24"/>
                <w:lang w:val="pt-BR" w:eastAsia="it-IT"/>
              </w:rPr>
              <w:t>3</w:t>
            </w:r>
          </w:p>
        </w:tc>
      </w:tr>
      <w:tr w:rsidR="00EF4129" w:rsidRPr="00535678" w14:paraId="0EC5DCE5" w14:textId="77777777" w:rsidTr="00EF4129">
        <w:trPr>
          <w:tblCellSpacing w:w="15" w:type="dxa"/>
          <w:jc w:val="center"/>
        </w:trPr>
        <w:tc>
          <w:tcPr>
            <w:tcW w:w="0" w:type="auto"/>
            <w:vAlign w:val="center"/>
            <w:hideMark/>
          </w:tcPr>
          <w:p w14:paraId="3CD62721" w14:textId="77777777" w:rsidR="00EF4129" w:rsidRPr="00535678" w:rsidRDefault="00EF4129"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 Bilíngue</w:t>
            </w:r>
          </w:p>
        </w:tc>
        <w:tc>
          <w:tcPr>
            <w:tcW w:w="0" w:type="auto"/>
            <w:vAlign w:val="center"/>
            <w:hideMark/>
          </w:tcPr>
          <w:p w14:paraId="7EA8049C" w14:textId="005FA59D" w:rsidR="00EF4129" w:rsidRPr="00535678" w:rsidRDefault="003117DA"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6</w:t>
            </w:r>
          </w:p>
        </w:tc>
      </w:tr>
      <w:tr w:rsidR="00EF4129" w:rsidRPr="00535678" w14:paraId="606BBD73" w14:textId="77777777" w:rsidTr="00EF4129">
        <w:trPr>
          <w:tblCellSpacing w:w="15" w:type="dxa"/>
          <w:jc w:val="center"/>
        </w:trPr>
        <w:tc>
          <w:tcPr>
            <w:tcW w:w="0" w:type="auto"/>
            <w:vAlign w:val="center"/>
            <w:hideMark/>
          </w:tcPr>
          <w:p w14:paraId="57B7F95C" w14:textId="77777777" w:rsidR="00EF4129" w:rsidRPr="00535678" w:rsidRDefault="00EF4129"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 Monitor</w:t>
            </w:r>
          </w:p>
        </w:tc>
        <w:tc>
          <w:tcPr>
            <w:tcW w:w="0" w:type="auto"/>
            <w:vAlign w:val="center"/>
            <w:hideMark/>
          </w:tcPr>
          <w:p w14:paraId="47E612CA" w14:textId="77777777" w:rsidR="00EF4129" w:rsidRPr="00535678" w:rsidRDefault="00EF4129"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w:t>
            </w:r>
          </w:p>
        </w:tc>
      </w:tr>
    </w:tbl>
    <w:p w14:paraId="36F62FBA" w14:textId="77777777" w:rsidR="00387C82" w:rsidRPr="00535678" w:rsidRDefault="00387C82" w:rsidP="00661DE3">
      <w:pPr>
        <w:spacing w:after="0"/>
        <w:jc w:val="both"/>
        <w:rPr>
          <w:rFonts w:ascii="Times New Roman" w:eastAsia="Times New Roman" w:hAnsi="Times New Roman" w:cs="Times New Roman"/>
          <w:b/>
          <w:bCs/>
          <w:sz w:val="24"/>
          <w:szCs w:val="24"/>
          <w:lang w:val="pt-BR" w:eastAsia="it-IT"/>
        </w:rPr>
      </w:pPr>
    </w:p>
    <w:p w14:paraId="7EB73CA5" w14:textId="7376FDDE" w:rsidR="00387C82" w:rsidRPr="00535678" w:rsidRDefault="00387C82"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Total estimado:</w:t>
      </w:r>
      <w:r w:rsidRPr="00535678">
        <w:rPr>
          <w:rFonts w:ascii="Times New Roman" w:eastAsia="Times New Roman" w:hAnsi="Times New Roman" w:cs="Times New Roman"/>
          <w:sz w:val="24"/>
          <w:szCs w:val="24"/>
          <w:lang w:val="pt-BR" w:eastAsia="it-IT"/>
        </w:rPr>
        <w:t xml:space="preserve"> 50 profissionais.</w:t>
      </w:r>
    </w:p>
    <w:p w14:paraId="797ED64D" w14:textId="77777777" w:rsidR="00387C82" w:rsidRPr="00535678" w:rsidRDefault="00387C82" w:rsidP="00661DE3">
      <w:pPr>
        <w:spacing w:after="0"/>
        <w:jc w:val="both"/>
        <w:rPr>
          <w:rFonts w:ascii="Times New Roman" w:eastAsia="Times New Roman" w:hAnsi="Times New Roman" w:cs="Times New Roman"/>
          <w:sz w:val="24"/>
          <w:szCs w:val="24"/>
          <w:lang w:val="pt-BR" w:eastAsia="it-IT"/>
        </w:rPr>
      </w:pPr>
    </w:p>
    <w:p w14:paraId="569E8971" w14:textId="1D91B2A3" w:rsidR="00387C82" w:rsidRPr="00535678" w:rsidRDefault="00387C82"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Os quantitativos acima possuem natureza exclusivamente estimativa e destinam-se unicamente à formação da proposta econômica.</w:t>
      </w:r>
    </w:p>
    <w:p w14:paraId="49B77BF9" w14:textId="77777777" w:rsidR="00387C82" w:rsidRPr="00535678" w:rsidRDefault="00387C82" w:rsidP="00661DE3">
      <w:pPr>
        <w:spacing w:after="0"/>
        <w:jc w:val="both"/>
        <w:rPr>
          <w:rFonts w:ascii="Times New Roman" w:eastAsia="Times New Roman" w:hAnsi="Times New Roman" w:cs="Times New Roman"/>
          <w:sz w:val="24"/>
          <w:szCs w:val="24"/>
          <w:lang w:val="pt-BR" w:eastAsia="it-IT"/>
        </w:rPr>
      </w:pPr>
    </w:p>
    <w:p w14:paraId="1B0B8580" w14:textId="1D95DB4D" w:rsidR="00387C82" w:rsidRPr="00535678" w:rsidRDefault="00387C82"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Durante toda a vigência do Acordo-Quadro e dos respectivos Contratos de Implementação, o Contratante poderá aumentar ou reduzir o número de profissionais de cada perfil, conforme suas necessidades operacionais, disponibilidade orçamentária e demanda dos serviços consulares</w:t>
      </w:r>
      <w:r w:rsidR="003A62F8" w:rsidRPr="00535678">
        <w:rPr>
          <w:rFonts w:ascii="Times New Roman" w:eastAsia="Times New Roman" w:hAnsi="Times New Roman" w:cs="Times New Roman"/>
          <w:sz w:val="24"/>
          <w:szCs w:val="24"/>
          <w:lang w:val="pt-BR" w:eastAsia="it-IT"/>
        </w:rPr>
        <w:t>, mediante formalização no respectivo Contrato de Implementação ou em seu termo aditivo</w:t>
      </w:r>
      <w:r w:rsidRPr="00535678">
        <w:rPr>
          <w:rFonts w:ascii="Times New Roman" w:eastAsia="Times New Roman" w:hAnsi="Times New Roman" w:cs="Times New Roman"/>
          <w:sz w:val="24"/>
          <w:szCs w:val="24"/>
          <w:lang w:val="pt-BR" w:eastAsia="it-IT"/>
        </w:rPr>
        <w:t>.</w:t>
      </w:r>
    </w:p>
    <w:p w14:paraId="0CADD04A" w14:textId="77777777" w:rsidR="00387C82" w:rsidRPr="00535678" w:rsidRDefault="00387C82" w:rsidP="00661DE3">
      <w:pPr>
        <w:spacing w:after="0"/>
        <w:jc w:val="both"/>
        <w:rPr>
          <w:rFonts w:ascii="Times New Roman" w:eastAsia="Times New Roman" w:hAnsi="Times New Roman" w:cs="Times New Roman"/>
          <w:sz w:val="24"/>
          <w:szCs w:val="24"/>
          <w:lang w:val="pt-BR" w:eastAsia="it-IT"/>
        </w:rPr>
      </w:pPr>
    </w:p>
    <w:p w14:paraId="240D43FD" w14:textId="254370F8" w:rsidR="00387C82" w:rsidRPr="00535678" w:rsidRDefault="00387C82"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As alterações de quantitativos observarão os preços unitários apresentados pelo </w:t>
      </w:r>
      <w:r w:rsidR="00BD2612"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para cada perfil profissional e serão formalizadas por meio do respectivo Contrato de Implementação ou de seus aditamentos.</w:t>
      </w:r>
    </w:p>
    <w:p w14:paraId="740AD2D6" w14:textId="77777777" w:rsidR="00387C82" w:rsidRPr="00535678" w:rsidRDefault="00387C82" w:rsidP="00661DE3">
      <w:pPr>
        <w:spacing w:after="0"/>
        <w:jc w:val="both"/>
        <w:rPr>
          <w:rFonts w:ascii="Times New Roman" w:eastAsia="Times New Roman" w:hAnsi="Times New Roman" w:cs="Times New Roman"/>
          <w:sz w:val="24"/>
          <w:szCs w:val="24"/>
          <w:lang w:val="pt-BR" w:eastAsia="it-IT"/>
        </w:rPr>
      </w:pPr>
    </w:p>
    <w:p w14:paraId="06490828" w14:textId="5CC0FF20" w:rsidR="006D5DB5" w:rsidRPr="00535678" w:rsidRDefault="00387C82"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indicação dos quantitativos acima não constitui garantia mínima de contratação.</w:t>
      </w:r>
    </w:p>
    <w:p w14:paraId="1527F7E3" w14:textId="77777777" w:rsidR="00A8144C" w:rsidRPr="00535678" w:rsidRDefault="00A8144C" w:rsidP="00661DE3">
      <w:pPr>
        <w:spacing w:after="0"/>
        <w:jc w:val="both"/>
        <w:rPr>
          <w:rFonts w:ascii="Times New Roman" w:eastAsia="Times New Roman" w:hAnsi="Times New Roman" w:cs="Times New Roman"/>
          <w:sz w:val="24"/>
          <w:szCs w:val="24"/>
          <w:lang w:val="pt-BR" w:eastAsia="it-IT"/>
        </w:rPr>
      </w:pPr>
    </w:p>
    <w:p w14:paraId="5B12E4B8" w14:textId="77777777" w:rsidR="00A463C4" w:rsidRPr="00535678" w:rsidRDefault="00A463C4" w:rsidP="00661DE3">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lastRenderedPageBreak/>
        <w:t>Obrigações relativas à execução dos serviços</w:t>
      </w:r>
    </w:p>
    <w:p w14:paraId="09B09714" w14:textId="77777777" w:rsidR="009122F9" w:rsidRPr="00535678" w:rsidRDefault="009122F9" w:rsidP="00661DE3">
      <w:pPr>
        <w:spacing w:after="0"/>
        <w:jc w:val="both"/>
        <w:rPr>
          <w:rFonts w:ascii="Times New Roman" w:eastAsia="Times New Roman" w:hAnsi="Times New Roman" w:cs="Times New Roman"/>
          <w:b/>
          <w:bCs/>
          <w:sz w:val="24"/>
          <w:szCs w:val="24"/>
          <w:lang w:val="pt-BR" w:eastAsia="it-IT"/>
        </w:rPr>
      </w:pPr>
    </w:p>
    <w:p w14:paraId="7EDD3D4F" w14:textId="0276C043" w:rsidR="00A463C4" w:rsidRPr="00535678" w:rsidRDefault="00A463C4"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Durante toda a vigência do Acordo-Quadro e dos respectivos Contratos de Implementação, todos os profissionais disponibilizados para a execução dos serviços, inclusive o Auxiliar Administrativo Monitor, deverão manter vínculo empregatício regular com o </w:t>
      </w:r>
      <w:r w:rsidR="00BD2612"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devidamente registrado na forma da legislação brasileira. O Contratante poderá solicitar, a qualquer tempo, comprovação desse vínculo mediante apresentação dos documentos trabalhistas pertinentes, inclusive comprovante de registro no </w:t>
      </w:r>
      <w:proofErr w:type="spellStart"/>
      <w:r w:rsidRPr="00535678">
        <w:rPr>
          <w:rFonts w:ascii="Times New Roman" w:eastAsia="Times New Roman" w:hAnsi="Times New Roman" w:cs="Times New Roman"/>
          <w:sz w:val="24"/>
          <w:szCs w:val="24"/>
          <w:lang w:val="pt-BR" w:eastAsia="it-IT"/>
        </w:rPr>
        <w:t>eSocial</w:t>
      </w:r>
      <w:proofErr w:type="spellEnd"/>
      <w:r w:rsidRPr="00535678">
        <w:rPr>
          <w:rFonts w:ascii="Times New Roman" w:eastAsia="Times New Roman" w:hAnsi="Times New Roman" w:cs="Times New Roman"/>
          <w:sz w:val="24"/>
          <w:szCs w:val="24"/>
          <w:lang w:val="pt-BR" w:eastAsia="it-IT"/>
        </w:rPr>
        <w:t xml:space="preserve"> ou outro documento equivalente.</w:t>
      </w:r>
    </w:p>
    <w:p w14:paraId="66AFD79C" w14:textId="77777777" w:rsidR="009122F9" w:rsidRPr="00535678" w:rsidRDefault="009122F9" w:rsidP="00661DE3">
      <w:pPr>
        <w:spacing w:after="0"/>
        <w:jc w:val="both"/>
        <w:rPr>
          <w:rFonts w:ascii="Times New Roman" w:eastAsia="Times New Roman" w:hAnsi="Times New Roman" w:cs="Times New Roman"/>
          <w:sz w:val="24"/>
          <w:szCs w:val="24"/>
          <w:lang w:val="pt-BR" w:eastAsia="it-IT"/>
        </w:rPr>
      </w:pPr>
    </w:p>
    <w:p w14:paraId="0885F112" w14:textId="778B225E" w:rsidR="00A463C4" w:rsidRPr="00535678" w:rsidRDefault="00A463C4"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Os profissionais disponibilizados deverão possuir as qualificações técnicas, habilidades e requisitos mínimos previstos neste Anexo, competindo exclusivamente ao </w:t>
      </w:r>
      <w:r w:rsidR="00BD2612"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verificar e assegurar sua aptidão para o desempenho das respectivas funções.</w:t>
      </w:r>
    </w:p>
    <w:p w14:paraId="561938DA" w14:textId="77777777" w:rsidR="00387C82" w:rsidRPr="00535678" w:rsidRDefault="00387C82" w:rsidP="00661DE3">
      <w:pPr>
        <w:spacing w:after="0"/>
        <w:jc w:val="both"/>
        <w:rPr>
          <w:rFonts w:ascii="Times New Roman" w:eastAsia="Times New Roman" w:hAnsi="Times New Roman" w:cs="Times New Roman"/>
          <w:sz w:val="24"/>
          <w:szCs w:val="24"/>
          <w:lang w:val="pt-BR" w:eastAsia="it-IT"/>
        </w:rPr>
      </w:pPr>
    </w:p>
    <w:p w14:paraId="157DEC46" w14:textId="67993A59" w:rsidR="00A463C4" w:rsidRPr="00535678" w:rsidRDefault="00A463C4"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w:t>
      </w:r>
      <w:r w:rsidR="00BD2612"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será o único responsável pela contratação, remuneração, supervisão, substituição, treinamento, aplicação de medidas disciplinares e desligamento de seus empregados, bem como pelo integral cumprimento de todas as obrigações trabalhistas, previdenciárias, tributárias, fundiárias e convencionais decorrentes da execução do contrato, incluindo o pagamento de salários, benefícios, encargos sociais e demais verbas previstas na legislação aplicável.</w:t>
      </w:r>
    </w:p>
    <w:p w14:paraId="35BE3116" w14:textId="77777777" w:rsidR="009122F9" w:rsidRPr="00535678" w:rsidRDefault="009122F9" w:rsidP="00661DE3">
      <w:pPr>
        <w:spacing w:after="0"/>
        <w:jc w:val="both"/>
        <w:rPr>
          <w:rFonts w:ascii="Times New Roman" w:eastAsia="Times New Roman" w:hAnsi="Times New Roman" w:cs="Times New Roman"/>
          <w:sz w:val="24"/>
          <w:szCs w:val="24"/>
          <w:lang w:val="pt-BR" w:eastAsia="it-IT"/>
        </w:rPr>
      </w:pPr>
    </w:p>
    <w:p w14:paraId="1ADDFDC4" w14:textId="18C54AE3" w:rsidR="00A463C4" w:rsidRPr="00535678" w:rsidRDefault="00A463C4"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Além das obrigações previstas na legislação trabalhista brasileira e na Convenção Coletiva de Trabalho aplicável, o </w:t>
      </w:r>
      <w:r w:rsidR="00BD2612"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assegurar aos seus empregados, no mínimo, todos os benefícios previstos neste Anexo, bem como quaisquer outros benefícios que venham a ser estabelecidos por lei, Convenção Coletiva, Acordo Coletivo ou Dissídio Coletivo da categoria profissional, sempre prevalecendo a condição mais favorável ao trabalhador.</w:t>
      </w:r>
    </w:p>
    <w:p w14:paraId="7FB68D50" w14:textId="77777777" w:rsidR="009122F9" w:rsidRPr="00535678" w:rsidRDefault="009122F9" w:rsidP="00661DE3">
      <w:pPr>
        <w:spacing w:after="0"/>
        <w:jc w:val="both"/>
        <w:rPr>
          <w:rFonts w:ascii="Times New Roman" w:eastAsia="Times New Roman" w:hAnsi="Times New Roman" w:cs="Times New Roman"/>
          <w:sz w:val="24"/>
          <w:szCs w:val="24"/>
          <w:lang w:val="pt-BR" w:eastAsia="it-IT"/>
        </w:rPr>
      </w:pPr>
    </w:p>
    <w:p w14:paraId="515D14DB" w14:textId="39E54F58" w:rsidR="00A463C4" w:rsidRPr="00535678" w:rsidRDefault="00A463C4"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w:t>
      </w:r>
      <w:r w:rsidR="00BD2612"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remunerar seus empregados, no mínimo, pelos valores estabelecidos para cada perfil profissional neste Anexo ou pelos pisos salariais previstos na Convenção Coletiva de Trabalho aplicável, prevalecendo sempre o maior valor.</w:t>
      </w:r>
    </w:p>
    <w:p w14:paraId="64DC666A" w14:textId="77777777" w:rsidR="009122F9" w:rsidRPr="00535678" w:rsidRDefault="009122F9" w:rsidP="00661DE3">
      <w:pPr>
        <w:spacing w:after="0"/>
        <w:jc w:val="both"/>
        <w:rPr>
          <w:rFonts w:ascii="Times New Roman" w:eastAsia="Times New Roman" w:hAnsi="Times New Roman" w:cs="Times New Roman"/>
          <w:sz w:val="24"/>
          <w:szCs w:val="24"/>
          <w:lang w:val="pt-BR" w:eastAsia="it-IT"/>
        </w:rPr>
      </w:pPr>
    </w:p>
    <w:p w14:paraId="7AF5E86D" w14:textId="6488FB29" w:rsidR="00A463C4" w:rsidRPr="00535678" w:rsidRDefault="00A463C4"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Contratante disponibilizará ao </w:t>
      </w:r>
      <w:r w:rsidR="00BD2612"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os equipamentos, mobiliário, sistemas informatizados e demais recursos indispensáveis à execução das atividades contratadas, permanecendo sob responsabilidade exclusiva do </w:t>
      </w:r>
      <w:r w:rsidR="00BD2612"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o gerenciamento de sua equipe e a adequada organização dos trabalhos.</w:t>
      </w:r>
    </w:p>
    <w:p w14:paraId="3F8C734D" w14:textId="77777777" w:rsidR="009122F9" w:rsidRPr="00535678" w:rsidRDefault="009122F9" w:rsidP="00661DE3">
      <w:pPr>
        <w:spacing w:after="0"/>
        <w:jc w:val="both"/>
        <w:rPr>
          <w:rFonts w:ascii="Times New Roman" w:eastAsia="Times New Roman" w:hAnsi="Times New Roman" w:cs="Times New Roman"/>
          <w:sz w:val="24"/>
          <w:szCs w:val="24"/>
          <w:lang w:val="pt-BR" w:eastAsia="it-IT"/>
        </w:rPr>
      </w:pPr>
    </w:p>
    <w:p w14:paraId="46E299C1" w14:textId="1E4815CA" w:rsidR="00A463C4" w:rsidRPr="00535678" w:rsidRDefault="00A463C4"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Com o objetivo de assegurar a continuidade dos serviços, o </w:t>
      </w:r>
      <w:r w:rsidR="00BD2612"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organizar a programação de férias de seus empregados de forma que, salvo autorização expressa do Contratante, </w:t>
      </w:r>
      <w:r w:rsidRPr="00535678">
        <w:rPr>
          <w:rFonts w:ascii="Times New Roman" w:eastAsia="Times New Roman" w:hAnsi="Times New Roman" w:cs="Times New Roman"/>
          <w:b/>
          <w:bCs/>
          <w:sz w:val="24"/>
          <w:szCs w:val="24"/>
          <w:lang w:val="pt-BR" w:eastAsia="it-IT"/>
        </w:rPr>
        <w:t>não permaneçam simultaneamente em gozo de férias mais de 10% (dez por cento)</w:t>
      </w:r>
      <w:r w:rsidRPr="00535678">
        <w:rPr>
          <w:rFonts w:ascii="Times New Roman" w:eastAsia="Times New Roman" w:hAnsi="Times New Roman" w:cs="Times New Roman"/>
          <w:sz w:val="24"/>
          <w:szCs w:val="24"/>
          <w:lang w:val="pt-BR" w:eastAsia="it-IT"/>
        </w:rPr>
        <w:t xml:space="preserve"> dos profissionais alocados na execução do contrato.</w:t>
      </w:r>
    </w:p>
    <w:p w14:paraId="72521CFA" w14:textId="77777777" w:rsidR="009122F9" w:rsidRPr="00535678" w:rsidRDefault="009122F9" w:rsidP="00661DE3">
      <w:pPr>
        <w:spacing w:after="0"/>
        <w:jc w:val="both"/>
        <w:rPr>
          <w:rFonts w:ascii="Times New Roman" w:eastAsia="Times New Roman" w:hAnsi="Times New Roman" w:cs="Times New Roman"/>
          <w:sz w:val="24"/>
          <w:szCs w:val="24"/>
          <w:lang w:val="pt-BR" w:eastAsia="it-IT"/>
        </w:rPr>
      </w:pPr>
    </w:p>
    <w:p w14:paraId="6AA676CD" w14:textId="0699F2AE" w:rsidR="006B4A43" w:rsidRPr="00535678" w:rsidRDefault="006B4A43"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w:t>
      </w:r>
      <w:r w:rsidR="00BD2612"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providenciar a substituição de qualquer profissional ausente, afastado ou desligado sempre que necessário para garantir a continuidade dos serviços, observados os prazos e condições previstos no Acordo-Quadro e nos Contratos de Implementação.</w:t>
      </w:r>
      <w:r w:rsidR="00F419F3" w:rsidRPr="00535678">
        <w:rPr>
          <w:rFonts w:ascii="Times New Roman" w:eastAsia="Times New Roman" w:hAnsi="Times New Roman" w:cs="Times New Roman"/>
          <w:sz w:val="24"/>
          <w:szCs w:val="24"/>
          <w:lang w:val="pt-BR" w:eastAsia="it-IT"/>
        </w:rPr>
        <w:t xml:space="preserve"> </w:t>
      </w:r>
    </w:p>
    <w:p w14:paraId="4D35E921" w14:textId="77777777" w:rsidR="00166DF0" w:rsidRPr="00535678" w:rsidRDefault="00166DF0" w:rsidP="00661DE3">
      <w:pPr>
        <w:spacing w:after="0"/>
        <w:jc w:val="both"/>
        <w:rPr>
          <w:rFonts w:ascii="Times New Roman" w:eastAsia="Times New Roman" w:hAnsi="Times New Roman" w:cs="Times New Roman"/>
          <w:sz w:val="24"/>
          <w:szCs w:val="24"/>
          <w:lang w:val="pt-BR" w:eastAsia="it-IT"/>
        </w:rPr>
      </w:pPr>
    </w:p>
    <w:p w14:paraId="5B62C10D" w14:textId="09E45519" w:rsidR="00166DF0" w:rsidRPr="00535678" w:rsidRDefault="00166DF0"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Contratante poderá solicitar, a qualquer tempo e sem necessidade de apresentação de justificativa, a substituição de profissional alocado na execução dos Serviços. Recebida a solicitação, o </w:t>
      </w:r>
      <w:r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promover a substituição no prazo e nas condições estabelecidos no Acordo-Quadro e no respectivo Contrato de Implementação, permanecendo sob sua exclusiva responsabilidade a gestão da relação de emprego, a seleção, contratação e administração do profissional substituto. A substituição realizada na forma deste item não implicará qualquer custo adicional para o Contratante.</w:t>
      </w:r>
    </w:p>
    <w:p w14:paraId="2B62EEF8" w14:textId="77777777" w:rsidR="00A8144C" w:rsidRPr="00535678" w:rsidRDefault="00A8144C" w:rsidP="00661DE3">
      <w:pPr>
        <w:spacing w:after="0"/>
        <w:jc w:val="both"/>
        <w:rPr>
          <w:rFonts w:ascii="Times New Roman" w:eastAsia="Times New Roman" w:hAnsi="Times New Roman" w:cs="Times New Roman"/>
          <w:sz w:val="24"/>
          <w:szCs w:val="24"/>
          <w:lang w:val="pt-BR" w:eastAsia="it-IT"/>
        </w:rPr>
      </w:pPr>
    </w:p>
    <w:p w14:paraId="40B27A16" w14:textId="77777777" w:rsidR="00B1667B" w:rsidRPr="00535678" w:rsidRDefault="00B1667B" w:rsidP="00661DE3">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Requisitos Especiais de Qualificação</w:t>
      </w:r>
    </w:p>
    <w:p w14:paraId="1A027270" w14:textId="77777777" w:rsidR="00B1667B" w:rsidRPr="00535678" w:rsidRDefault="00B1667B" w:rsidP="00661DE3">
      <w:pPr>
        <w:spacing w:after="0"/>
        <w:jc w:val="both"/>
        <w:rPr>
          <w:rFonts w:ascii="Times New Roman" w:eastAsia="Times New Roman" w:hAnsi="Times New Roman" w:cs="Times New Roman"/>
          <w:b/>
          <w:sz w:val="24"/>
          <w:szCs w:val="24"/>
          <w:lang w:val="pt-BR" w:eastAsia="it-IT"/>
        </w:rPr>
      </w:pPr>
    </w:p>
    <w:p w14:paraId="6AED015C" w14:textId="7CB98607" w:rsidR="00B1667B" w:rsidRPr="00535678" w:rsidRDefault="00B1667B" w:rsidP="00661DE3">
      <w:pPr>
        <w:spacing w:after="0"/>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t xml:space="preserve">Poderão participar do presente procedimento licitatório os </w:t>
      </w:r>
      <w:r w:rsidR="00BD2612" w:rsidRPr="00535678">
        <w:rPr>
          <w:rFonts w:ascii="Times New Roman" w:eastAsia="Times New Roman" w:hAnsi="Times New Roman" w:cs="Times New Roman"/>
          <w:b/>
          <w:bCs/>
          <w:sz w:val="24"/>
          <w:szCs w:val="24"/>
          <w:lang w:val="pt-BR" w:eastAsia="it-IT"/>
        </w:rPr>
        <w:t>Prestadores de Serviços</w:t>
      </w:r>
      <w:r w:rsidRPr="00535678">
        <w:rPr>
          <w:rFonts w:ascii="Times New Roman" w:eastAsia="Times New Roman" w:hAnsi="Times New Roman" w:cs="Times New Roman"/>
          <w:bCs/>
          <w:sz w:val="24"/>
          <w:szCs w:val="24"/>
          <w:lang w:val="pt-BR" w:eastAsia="it-IT"/>
        </w:rPr>
        <w:t xml:space="preserve"> que exerçam atividade econômica compatível com o objeto desta contratação, estejam regularmente constituídos de acordo com a legislação brasileira e atendam integralmente aos requisitos de habilitação jurídica, qualificação técnica, capacidade econômico-financeira e regularidade fiscal, previdenciária e trabalhista estabelecidos neste Edital e em seus </w:t>
      </w:r>
      <w:r w:rsidR="00BD2612" w:rsidRPr="00535678">
        <w:rPr>
          <w:rFonts w:ascii="Times New Roman" w:eastAsia="Times New Roman" w:hAnsi="Times New Roman" w:cs="Times New Roman"/>
          <w:bCs/>
          <w:sz w:val="24"/>
          <w:szCs w:val="24"/>
          <w:lang w:val="pt-BR" w:eastAsia="it-IT"/>
        </w:rPr>
        <w:t>A</w:t>
      </w:r>
      <w:r w:rsidRPr="00535678">
        <w:rPr>
          <w:rFonts w:ascii="Times New Roman" w:eastAsia="Times New Roman" w:hAnsi="Times New Roman" w:cs="Times New Roman"/>
          <w:bCs/>
          <w:sz w:val="24"/>
          <w:szCs w:val="24"/>
          <w:lang w:val="pt-BR" w:eastAsia="it-IT"/>
        </w:rPr>
        <w:t>nexos.</w:t>
      </w:r>
    </w:p>
    <w:p w14:paraId="215A1BFD" w14:textId="77777777" w:rsidR="00B1667B" w:rsidRPr="00535678" w:rsidRDefault="00B1667B" w:rsidP="00661DE3">
      <w:pPr>
        <w:spacing w:after="0"/>
        <w:jc w:val="both"/>
        <w:rPr>
          <w:rFonts w:ascii="Times New Roman" w:eastAsia="Times New Roman" w:hAnsi="Times New Roman" w:cs="Times New Roman"/>
          <w:bCs/>
          <w:sz w:val="24"/>
          <w:szCs w:val="24"/>
          <w:lang w:val="pt-BR" w:eastAsia="it-IT"/>
        </w:rPr>
      </w:pPr>
    </w:p>
    <w:p w14:paraId="5538D0AE" w14:textId="77777777" w:rsidR="00E25922" w:rsidRPr="00535678" w:rsidRDefault="00E25922" w:rsidP="00E25922">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w:t>
      </w:r>
      <w:r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demonstrar experiência mínima de 3 (três) anos na prestação de serviços terceirizados compatíveis com o objeto desta contratação, bem como capacidade técnica, operacional e econômico-financeira suficiente para a adequada execução do Acordo-Quadro e dos respectivos Contratos de Implementação.</w:t>
      </w:r>
    </w:p>
    <w:p w14:paraId="1F038C86" w14:textId="77777777" w:rsidR="00E25922" w:rsidRPr="00535678" w:rsidRDefault="00E25922" w:rsidP="00E25922">
      <w:pPr>
        <w:spacing w:after="0"/>
        <w:jc w:val="both"/>
        <w:rPr>
          <w:rFonts w:ascii="Times New Roman" w:eastAsia="Times New Roman" w:hAnsi="Times New Roman" w:cs="Times New Roman"/>
          <w:sz w:val="24"/>
          <w:szCs w:val="24"/>
          <w:lang w:val="pt-BR" w:eastAsia="it-IT"/>
        </w:rPr>
      </w:pPr>
    </w:p>
    <w:p w14:paraId="7FAA971F" w14:textId="222A13F4" w:rsidR="00E25922" w:rsidRPr="00535678" w:rsidRDefault="00E25922" w:rsidP="00E25922">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w:t>
      </w:r>
      <w:r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possuir estabelecimento regularmente constituído no Brasil e </w:t>
      </w:r>
      <w:r w:rsidR="00CD7BBC" w:rsidRPr="00535678">
        <w:rPr>
          <w:rFonts w:ascii="Times New Roman" w:eastAsia="Times New Roman" w:hAnsi="Times New Roman" w:cs="Times New Roman"/>
          <w:sz w:val="24"/>
          <w:szCs w:val="24"/>
          <w:lang w:val="pt-BR" w:eastAsia="it-IT"/>
        </w:rPr>
        <w:t>comprovar que exerce atividades operacionais na cidade de São Paulo há pelo menos</w:t>
      </w:r>
      <w:r w:rsidR="00796F36" w:rsidRPr="00535678">
        <w:rPr>
          <w:rFonts w:ascii="Times New Roman" w:eastAsia="Times New Roman" w:hAnsi="Times New Roman" w:cs="Times New Roman"/>
          <w:sz w:val="24"/>
          <w:szCs w:val="24"/>
          <w:lang w:val="pt-BR" w:eastAsia="it-IT"/>
        </w:rPr>
        <w:t xml:space="preserve"> 3 (três) anos e </w:t>
      </w:r>
      <w:r w:rsidRPr="00535678">
        <w:rPr>
          <w:rFonts w:ascii="Times New Roman" w:eastAsia="Times New Roman" w:hAnsi="Times New Roman" w:cs="Times New Roman"/>
          <w:sz w:val="24"/>
          <w:szCs w:val="24"/>
          <w:lang w:val="pt-BR" w:eastAsia="it-IT"/>
        </w:rPr>
        <w:t>durante toda a vigência da contratação.</w:t>
      </w:r>
    </w:p>
    <w:p w14:paraId="43319D47" w14:textId="77777777" w:rsidR="00E25922" w:rsidRPr="00535678" w:rsidRDefault="00E25922" w:rsidP="00E25922">
      <w:pPr>
        <w:spacing w:after="0"/>
        <w:jc w:val="both"/>
        <w:rPr>
          <w:rFonts w:ascii="Times New Roman" w:eastAsia="Times New Roman" w:hAnsi="Times New Roman" w:cs="Times New Roman"/>
          <w:sz w:val="24"/>
          <w:szCs w:val="24"/>
          <w:lang w:val="pt-BR" w:eastAsia="it-IT"/>
        </w:rPr>
      </w:pPr>
    </w:p>
    <w:p w14:paraId="5AEEE9D2" w14:textId="51B1E8E2" w:rsidR="00B1667B" w:rsidRPr="00535678" w:rsidRDefault="00B1667B" w:rsidP="00661DE3">
      <w:pPr>
        <w:spacing w:after="0"/>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t xml:space="preserve">Na qualidade de empregador exclusivo dos profissionais disponibilizados para execução dos serviços, o </w:t>
      </w:r>
      <w:r w:rsidR="00BD2612"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bCs/>
          <w:sz w:val="24"/>
          <w:szCs w:val="24"/>
          <w:lang w:val="pt-BR" w:eastAsia="it-IT"/>
        </w:rPr>
        <w:t xml:space="preserve"> será integralmente responsável pelo cumprimento de todas as obrigações trabalhistas, previdenciárias, fundiárias, tributárias e convencionais decorrentes da relação de emprego, incluindo, entre outras, o recolhimento de contribuições previdenciárias (INSS), Fundo de Garantia do Tempo de Serviço (FGTS), tributos incidentes sobre a prestação dos serviços, salários, benefícios, verbas rescisórias e demais encargos previstos na legislação aplicável.</w:t>
      </w:r>
    </w:p>
    <w:p w14:paraId="1A8D1121" w14:textId="77777777" w:rsidR="00B1667B" w:rsidRPr="00535678" w:rsidRDefault="00B1667B" w:rsidP="00661DE3">
      <w:pPr>
        <w:spacing w:after="0"/>
        <w:jc w:val="both"/>
        <w:rPr>
          <w:rFonts w:ascii="Times New Roman" w:eastAsia="Times New Roman" w:hAnsi="Times New Roman" w:cs="Times New Roman"/>
          <w:bCs/>
          <w:sz w:val="24"/>
          <w:szCs w:val="24"/>
          <w:lang w:val="pt-BR" w:eastAsia="it-IT"/>
        </w:rPr>
      </w:pPr>
    </w:p>
    <w:p w14:paraId="30D6F1C9" w14:textId="77777777" w:rsidR="00B1667B" w:rsidRPr="00535678" w:rsidRDefault="00B1667B" w:rsidP="00661DE3">
      <w:pPr>
        <w:spacing w:after="0"/>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lastRenderedPageBreak/>
        <w:t>Todos os tributos, contribuições, despesas, custos diretos e indiretos e demais encargos decorrentes da execução dos serviços deverão ser integralmente considerados na formação da proposta econômica, não podendo ser posteriormente repassados ao Contratante.</w:t>
      </w:r>
    </w:p>
    <w:p w14:paraId="41067AD8" w14:textId="77777777" w:rsidR="00B1667B" w:rsidRPr="00535678" w:rsidRDefault="00B1667B" w:rsidP="00661DE3">
      <w:pPr>
        <w:spacing w:after="0"/>
        <w:jc w:val="both"/>
        <w:rPr>
          <w:rFonts w:ascii="Times New Roman" w:eastAsia="Times New Roman" w:hAnsi="Times New Roman" w:cs="Times New Roman"/>
          <w:bCs/>
          <w:sz w:val="24"/>
          <w:szCs w:val="24"/>
          <w:lang w:val="pt-BR" w:eastAsia="it-IT"/>
        </w:rPr>
      </w:pPr>
    </w:p>
    <w:p w14:paraId="0D7C44AF" w14:textId="4E88D977" w:rsidR="00B1667B" w:rsidRPr="00535678" w:rsidRDefault="00B1667B" w:rsidP="00661DE3">
      <w:pPr>
        <w:spacing w:after="0"/>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t xml:space="preserve">Durante toda a vigência do Acordo-Quadro e dos respectivos Contratos de Implementação, o </w:t>
      </w:r>
      <w:r w:rsidR="00BD2612" w:rsidRPr="00535678">
        <w:rPr>
          <w:rFonts w:ascii="Times New Roman" w:eastAsia="Times New Roman" w:hAnsi="Times New Roman" w:cs="Times New Roman"/>
          <w:b/>
          <w:bCs/>
          <w:sz w:val="24"/>
          <w:szCs w:val="24"/>
          <w:lang w:val="pt-BR" w:eastAsia="it-IT"/>
        </w:rPr>
        <w:t>Prestador de Serviços</w:t>
      </w:r>
      <w:r w:rsidRPr="00535678">
        <w:rPr>
          <w:rFonts w:ascii="Times New Roman" w:eastAsia="Times New Roman" w:hAnsi="Times New Roman" w:cs="Times New Roman"/>
          <w:bCs/>
          <w:sz w:val="24"/>
          <w:szCs w:val="24"/>
          <w:lang w:val="pt-BR" w:eastAsia="it-IT"/>
        </w:rPr>
        <w:t xml:space="preserve"> deverá encaminhar mensalmente ao Contratante, sempre que solicitado ou na periodicidade estabelecida contratualmente, a documentação comprobatória do cumprimento das obrigações trabalhistas, previdenciárias e fundiárias relativas aos empregados alocados na execução dos serviços, incluindo, entre outros documentos pertinentes:</w:t>
      </w:r>
    </w:p>
    <w:p w14:paraId="7363AB16" w14:textId="77777777" w:rsidR="00B1667B" w:rsidRPr="00535678" w:rsidRDefault="00B1667B" w:rsidP="00E54EB4">
      <w:pPr>
        <w:numPr>
          <w:ilvl w:val="0"/>
          <w:numId w:val="14"/>
        </w:numPr>
        <w:spacing w:after="0"/>
        <w:ind w:left="567" w:hanging="425"/>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t xml:space="preserve">comprovantes de recolhimento do INSS; </w:t>
      </w:r>
    </w:p>
    <w:p w14:paraId="51A77010" w14:textId="77777777" w:rsidR="00B1667B" w:rsidRPr="00535678" w:rsidRDefault="00B1667B" w:rsidP="00E54EB4">
      <w:pPr>
        <w:numPr>
          <w:ilvl w:val="0"/>
          <w:numId w:val="14"/>
        </w:numPr>
        <w:spacing w:after="0"/>
        <w:ind w:left="567" w:hanging="425"/>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t xml:space="preserve">comprovantes de recolhimento do FGTS; </w:t>
      </w:r>
    </w:p>
    <w:p w14:paraId="1F83066F" w14:textId="77777777" w:rsidR="00B1667B" w:rsidRPr="00535678" w:rsidRDefault="00B1667B" w:rsidP="00E54EB4">
      <w:pPr>
        <w:numPr>
          <w:ilvl w:val="0"/>
          <w:numId w:val="14"/>
        </w:numPr>
        <w:spacing w:after="0"/>
        <w:ind w:left="567" w:hanging="425"/>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t xml:space="preserve">relação dos empregados vinculados ao contrato; </w:t>
      </w:r>
    </w:p>
    <w:p w14:paraId="1945B663" w14:textId="31A25A74" w:rsidR="003E26AB" w:rsidRPr="00535678" w:rsidRDefault="00B1667B" w:rsidP="00661DE3">
      <w:pPr>
        <w:numPr>
          <w:ilvl w:val="0"/>
          <w:numId w:val="14"/>
        </w:numPr>
        <w:spacing w:after="0"/>
        <w:ind w:left="567" w:hanging="425"/>
        <w:jc w:val="both"/>
        <w:rPr>
          <w:rFonts w:ascii="Times New Roman" w:eastAsia="Times New Roman" w:hAnsi="Times New Roman" w:cs="Times New Roman"/>
          <w:bCs/>
          <w:sz w:val="24"/>
          <w:szCs w:val="24"/>
          <w:lang w:val="pt-BR" w:eastAsia="it-IT"/>
        </w:rPr>
      </w:pPr>
      <w:r w:rsidRPr="00535678">
        <w:rPr>
          <w:rFonts w:ascii="Times New Roman" w:eastAsia="Times New Roman" w:hAnsi="Times New Roman" w:cs="Times New Roman"/>
          <w:bCs/>
          <w:sz w:val="24"/>
          <w:szCs w:val="24"/>
          <w:lang w:val="pt-BR" w:eastAsia="it-IT"/>
        </w:rPr>
        <w:t>demais documentos necessários à fiscalização do cumprimento das obrigações legais e contratuais.</w:t>
      </w:r>
    </w:p>
    <w:p w14:paraId="2838FCD6" w14:textId="77777777" w:rsidR="00A8144C" w:rsidRPr="00535678" w:rsidRDefault="00A8144C" w:rsidP="0060256D">
      <w:pPr>
        <w:spacing w:after="0"/>
        <w:rPr>
          <w:rFonts w:ascii="Times New Roman" w:eastAsia="Times New Roman" w:hAnsi="Times New Roman" w:cs="Times New Roman"/>
          <w:b/>
          <w:bCs/>
          <w:smallCaps/>
          <w:sz w:val="24"/>
          <w:szCs w:val="24"/>
          <w:lang w:val="pt-BR" w:eastAsia="it-IT"/>
        </w:rPr>
      </w:pPr>
    </w:p>
    <w:p w14:paraId="79C11F29" w14:textId="003C669B" w:rsidR="00A07E11" w:rsidRPr="00535678" w:rsidRDefault="00A07E11" w:rsidP="00661DE3">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Conteúdo mínimo da Proposta Técnica</w:t>
      </w:r>
    </w:p>
    <w:p w14:paraId="7F0C2005" w14:textId="77777777" w:rsidR="00A07E11" w:rsidRPr="00535678" w:rsidRDefault="00A07E11" w:rsidP="00661DE3">
      <w:pPr>
        <w:spacing w:after="0"/>
        <w:jc w:val="center"/>
        <w:rPr>
          <w:rFonts w:ascii="Times New Roman" w:eastAsia="Times New Roman" w:hAnsi="Times New Roman" w:cs="Times New Roman"/>
          <w:b/>
          <w:bCs/>
          <w:smallCaps/>
          <w:sz w:val="24"/>
          <w:szCs w:val="24"/>
          <w:lang w:val="pt-BR" w:eastAsia="it-IT"/>
        </w:rPr>
      </w:pPr>
    </w:p>
    <w:p w14:paraId="0FD958BC" w14:textId="0DCF59E9" w:rsidR="00A07E11" w:rsidRPr="00535678" w:rsidRDefault="00A07E11"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Proposta Técnica deverá conter, no mínimo:</w:t>
      </w:r>
    </w:p>
    <w:p w14:paraId="17494A59"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apresentação institucional da empresa; </w:t>
      </w:r>
    </w:p>
    <w:p w14:paraId="71B5F120"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experiência em contratos similares; </w:t>
      </w:r>
    </w:p>
    <w:p w14:paraId="6BF05830"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descrição da estrutura operacional; </w:t>
      </w:r>
    </w:p>
    <w:p w14:paraId="7E741FE5"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metodologia de execução; </w:t>
      </w:r>
    </w:p>
    <w:p w14:paraId="47F89B23"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plano de implantação; </w:t>
      </w:r>
    </w:p>
    <w:p w14:paraId="27646CCD"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plano de substituição; </w:t>
      </w:r>
    </w:p>
    <w:p w14:paraId="52AEBB34" w14:textId="1078BBDD" w:rsidR="00A07E11" w:rsidRPr="00535678" w:rsidRDefault="00D96FD5"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plano de gestão, capacitação e valorização da equipe, contemplando programa de integração, treinamento continuado, aperfeiçoamento da língua italiana, ações de acompanhamento psicossocial e medidas destinadas à continuidade da equipe</w:t>
      </w:r>
      <w:r w:rsidR="00A07E11" w:rsidRPr="00535678">
        <w:rPr>
          <w:rFonts w:ascii="Times New Roman" w:eastAsia="Times New Roman" w:hAnsi="Times New Roman" w:cs="Times New Roman"/>
          <w:sz w:val="24"/>
          <w:szCs w:val="24"/>
          <w:lang w:val="pt-BR" w:eastAsia="it-IT"/>
        </w:rPr>
        <w:t xml:space="preserve">; </w:t>
      </w:r>
    </w:p>
    <w:p w14:paraId="1450A5B7"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estrutura de supervisão; </w:t>
      </w:r>
    </w:p>
    <w:p w14:paraId="74F21F90" w14:textId="77777777"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mecanismos de controle de qualidade; </w:t>
      </w:r>
    </w:p>
    <w:p w14:paraId="07B1DF76" w14:textId="52A3B51F" w:rsidR="00A07E11" w:rsidRPr="00535678" w:rsidRDefault="00A07E11"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procedimentos de comunicação com o Contratante</w:t>
      </w:r>
      <w:r w:rsidR="00870DF7" w:rsidRPr="00535678">
        <w:rPr>
          <w:rFonts w:ascii="Times New Roman" w:eastAsia="Times New Roman" w:hAnsi="Times New Roman" w:cs="Times New Roman"/>
          <w:sz w:val="24"/>
          <w:szCs w:val="24"/>
          <w:lang w:val="pt-BR" w:eastAsia="it-IT"/>
        </w:rPr>
        <w:t>;</w:t>
      </w:r>
    </w:p>
    <w:p w14:paraId="53C6333D" w14:textId="18E28680" w:rsidR="00870DF7" w:rsidRPr="00535678" w:rsidRDefault="00870DF7"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cronograma de mobilização da equipe para início da execução contratual</w:t>
      </w:r>
      <w:r w:rsidR="00CE4C7A" w:rsidRPr="00535678">
        <w:rPr>
          <w:rFonts w:ascii="Times New Roman" w:eastAsia="Times New Roman" w:hAnsi="Times New Roman" w:cs="Times New Roman"/>
          <w:sz w:val="24"/>
          <w:szCs w:val="24"/>
          <w:lang w:val="pt-BR" w:eastAsia="it-IT"/>
        </w:rPr>
        <w:t>;</w:t>
      </w:r>
    </w:p>
    <w:p w14:paraId="73D925C3" w14:textId="7519DA18" w:rsidR="00CE4C7A" w:rsidRPr="00535678" w:rsidRDefault="00CE4C7A" w:rsidP="003C42A7">
      <w:pPr>
        <w:numPr>
          <w:ilvl w:val="0"/>
          <w:numId w:val="17"/>
        </w:numPr>
        <w:spacing w:after="0"/>
        <w:ind w:left="567" w:hanging="425"/>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identificação do gestor/preposto responsável pela execução contratual e respectiva qualificação profissional.</w:t>
      </w:r>
    </w:p>
    <w:p w14:paraId="6199E83E" w14:textId="77777777" w:rsidR="00A8144C" w:rsidRPr="00535678" w:rsidRDefault="00A8144C" w:rsidP="0060256D">
      <w:pPr>
        <w:spacing w:after="0"/>
        <w:rPr>
          <w:rFonts w:ascii="Times New Roman" w:eastAsia="Times New Roman" w:hAnsi="Times New Roman" w:cs="Times New Roman"/>
          <w:b/>
          <w:bCs/>
          <w:smallCaps/>
          <w:sz w:val="24"/>
          <w:szCs w:val="24"/>
          <w:lang w:val="pt-BR" w:eastAsia="it-IT"/>
        </w:rPr>
      </w:pPr>
    </w:p>
    <w:p w14:paraId="4B8E4DC1" w14:textId="3BD9E430" w:rsidR="00976488" w:rsidRPr="00535678" w:rsidRDefault="00976488" w:rsidP="00661DE3">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 xml:space="preserve">Critérios </w:t>
      </w:r>
      <w:r w:rsidR="004066FD" w:rsidRPr="00535678">
        <w:rPr>
          <w:rFonts w:ascii="Times New Roman" w:eastAsia="Times New Roman" w:hAnsi="Times New Roman" w:cs="Times New Roman"/>
          <w:b/>
          <w:bCs/>
          <w:smallCaps/>
          <w:sz w:val="24"/>
          <w:szCs w:val="24"/>
          <w:lang w:val="pt-BR" w:eastAsia="it-IT"/>
        </w:rPr>
        <w:t xml:space="preserve">e </w:t>
      </w:r>
      <w:r w:rsidR="00D625F9" w:rsidRPr="00535678">
        <w:rPr>
          <w:rFonts w:ascii="Times New Roman" w:eastAsia="Times New Roman" w:hAnsi="Times New Roman" w:cs="Times New Roman"/>
          <w:b/>
          <w:bCs/>
          <w:smallCaps/>
          <w:sz w:val="24"/>
          <w:szCs w:val="24"/>
          <w:lang w:val="pt-BR" w:eastAsia="it-IT"/>
        </w:rPr>
        <w:t>Subcritérios</w:t>
      </w:r>
      <w:r w:rsidR="004066FD" w:rsidRPr="00535678">
        <w:rPr>
          <w:rFonts w:ascii="Times New Roman" w:eastAsia="Times New Roman" w:hAnsi="Times New Roman" w:cs="Times New Roman"/>
          <w:b/>
          <w:bCs/>
          <w:smallCaps/>
          <w:sz w:val="24"/>
          <w:szCs w:val="24"/>
          <w:lang w:val="pt-BR" w:eastAsia="it-IT"/>
        </w:rPr>
        <w:t xml:space="preserve"> </w:t>
      </w:r>
      <w:r w:rsidRPr="00535678">
        <w:rPr>
          <w:rFonts w:ascii="Times New Roman" w:eastAsia="Times New Roman" w:hAnsi="Times New Roman" w:cs="Times New Roman"/>
          <w:b/>
          <w:bCs/>
          <w:smallCaps/>
          <w:sz w:val="24"/>
          <w:szCs w:val="24"/>
          <w:lang w:val="pt-BR" w:eastAsia="it-IT"/>
        </w:rPr>
        <w:t>de Avaliação da Proposta Técnica</w:t>
      </w:r>
    </w:p>
    <w:p w14:paraId="3DD9C9D4" w14:textId="77777777" w:rsidR="00976488" w:rsidRPr="00535678" w:rsidRDefault="00976488" w:rsidP="00661DE3">
      <w:pPr>
        <w:spacing w:after="0"/>
        <w:jc w:val="both"/>
        <w:rPr>
          <w:rFonts w:ascii="Times New Roman" w:eastAsia="Times New Roman" w:hAnsi="Times New Roman" w:cs="Times New Roman"/>
          <w:b/>
          <w:bCs/>
          <w:sz w:val="24"/>
          <w:szCs w:val="24"/>
          <w:lang w:val="pt-BR" w:eastAsia="it-IT"/>
        </w:rPr>
      </w:pPr>
    </w:p>
    <w:p w14:paraId="2D49BFEE" w14:textId="39FA67A6" w:rsidR="00976488" w:rsidRPr="00535678" w:rsidRDefault="001A7557"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Proposta Técnica será avaliada pela Comissão Julgadora com base nos critérios de avaliação e respectivos subcritérios de avaliação previstos abaixo, até o limite máximo de 70 (setenta) pontos.</w:t>
      </w:r>
    </w:p>
    <w:p w14:paraId="41EA2BFC" w14:textId="77777777" w:rsidR="00976488" w:rsidRPr="00535678" w:rsidRDefault="00976488" w:rsidP="00661DE3">
      <w:pPr>
        <w:spacing w:after="0"/>
        <w:jc w:val="both"/>
        <w:rPr>
          <w:rFonts w:ascii="Times New Roman" w:eastAsia="Times New Roman" w:hAnsi="Times New Roman" w:cs="Times New Roman"/>
          <w:sz w:val="24"/>
          <w:szCs w:val="24"/>
          <w:lang w:val="pt-BR" w:eastAsia="it-I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3"/>
        <w:gridCol w:w="2948"/>
        <w:gridCol w:w="1372"/>
        <w:gridCol w:w="2592"/>
      </w:tblGrid>
      <w:tr w:rsidR="00DC71C5" w:rsidRPr="00535678" w14:paraId="5D0B7F1D" w14:textId="77777777" w:rsidTr="00DC71C5">
        <w:trPr>
          <w:tblHeader/>
          <w:tblCellSpacing w:w="15" w:type="dxa"/>
        </w:trPr>
        <w:tc>
          <w:tcPr>
            <w:tcW w:w="0" w:type="auto"/>
            <w:vAlign w:val="center"/>
            <w:hideMark/>
          </w:tcPr>
          <w:p w14:paraId="1EB8088D" w14:textId="77777777" w:rsidR="00DC71C5" w:rsidRPr="00535678" w:rsidRDefault="00DC71C5" w:rsidP="007202F4">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lastRenderedPageBreak/>
              <w:t>Critério de Avaliação</w:t>
            </w:r>
          </w:p>
        </w:tc>
        <w:tc>
          <w:tcPr>
            <w:tcW w:w="0" w:type="auto"/>
            <w:vAlign w:val="center"/>
            <w:hideMark/>
          </w:tcPr>
          <w:p w14:paraId="152CBB34" w14:textId="77777777" w:rsidR="00DC71C5" w:rsidRPr="00535678" w:rsidRDefault="00DC71C5" w:rsidP="007202F4">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Conteúdo Mínimo da Proposta Técnica</w:t>
            </w:r>
          </w:p>
        </w:tc>
        <w:tc>
          <w:tcPr>
            <w:tcW w:w="0" w:type="auto"/>
            <w:vAlign w:val="center"/>
            <w:hideMark/>
          </w:tcPr>
          <w:p w14:paraId="70167348" w14:textId="77777777" w:rsidR="00DC71C5" w:rsidRPr="00535678" w:rsidRDefault="00DC71C5" w:rsidP="007202F4">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Pontuação Máxima</w:t>
            </w:r>
          </w:p>
        </w:tc>
        <w:tc>
          <w:tcPr>
            <w:tcW w:w="0" w:type="auto"/>
            <w:vAlign w:val="center"/>
            <w:hideMark/>
          </w:tcPr>
          <w:p w14:paraId="2851969B" w14:textId="4DA27213" w:rsidR="00DC71C5" w:rsidRPr="00535678" w:rsidRDefault="00B23DEF" w:rsidP="00B23DEF">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Subcritérios de Avaliação</w:t>
            </w:r>
          </w:p>
        </w:tc>
      </w:tr>
      <w:tr w:rsidR="00DC71C5" w:rsidRPr="00535678" w14:paraId="26C3C7F3" w14:textId="77777777" w:rsidTr="00DC71C5">
        <w:trPr>
          <w:tblCellSpacing w:w="15" w:type="dxa"/>
        </w:trPr>
        <w:tc>
          <w:tcPr>
            <w:tcW w:w="0" w:type="auto"/>
            <w:vAlign w:val="center"/>
            <w:hideMark/>
          </w:tcPr>
          <w:p w14:paraId="1D186E54"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 Experiência comprovada na prestação de serviços terceirizados compatíveis com o objeto da licitação</w:t>
            </w:r>
          </w:p>
        </w:tc>
        <w:tc>
          <w:tcPr>
            <w:tcW w:w="0" w:type="auto"/>
            <w:vAlign w:val="center"/>
            <w:hideMark/>
          </w:tcPr>
          <w:p w14:paraId="4D4D4A7B"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Apresentação da experiência da licitante na execução de serviços compatíveis com o objeto da contratação, incluindo relação dos principais contratos executados, descrição das atividades desenvolvidas e documentos comprobatórios. Memorial descritivo: máximo de 4 páginas (excluídos os documentos comprobatórios).</w:t>
            </w:r>
          </w:p>
        </w:tc>
        <w:tc>
          <w:tcPr>
            <w:tcW w:w="0" w:type="auto"/>
            <w:vAlign w:val="center"/>
            <w:hideMark/>
          </w:tcPr>
          <w:p w14:paraId="292F32D7" w14:textId="77777777" w:rsidR="00DC71C5" w:rsidRPr="00535678" w:rsidRDefault="00DC71C5" w:rsidP="007202F4">
            <w:pPr>
              <w:spacing w:after="0"/>
              <w:jc w:val="center"/>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15 pontos</w:t>
            </w:r>
          </w:p>
        </w:tc>
        <w:tc>
          <w:tcPr>
            <w:tcW w:w="0" w:type="auto"/>
            <w:vAlign w:val="center"/>
            <w:hideMark/>
          </w:tcPr>
          <w:p w14:paraId="0DE615E4" w14:textId="65FEA3F7"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Experiência comprovada na prestação de serviços compatíveis com o objeto da licitação (</w:t>
            </w:r>
            <w:r w:rsidRPr="00535678">
              <w:rPr>
                <w:rFonts w:ascii="Times New Roman" w:eastAsia="Times New Roman" w:hAnsi="Times New Roman" w:cs="Times New Roman"/>
                <w:b/>
                <w:bCs/>
                <w:sz w:val="24"/>
                <w:szCs w:val="24"/>
                <w:lang w:val="pt-BR" w:eastAsia="it-IT"/>
              </w:rPr>
              <w:t>peso</w:t>
            </w:r>
            <w:r w:rsidR="003675B2" w:rsidRPr="00535678">
              <w:rPr>
                <w:rFonts w:ascii="Times New Roman" w:eastAsia="Times New Roman" w:hAnsi="Times New Roman" w:cs="Times New Roman"/>
                <w:b/>
                <w:bCs/>
                <w:sz w:val="24"/>
                <w:szCs w:val="24"/>
                <w:lang w:val="pt-BR" w:eastAsia="it-IT"/>
              </w:rPr>
              <w:t xml:space="preserve"> máximo</w:t>
            </w:r>
            <w:r w:rsidRPr="00535678">
              <w:rPr>
                <w:rFonts w:ascii="Times New Roman" w:eastAsia="Times New Roman" w:hAnsi="Times New Roman" w:cs="Times New Roman"/>
                <w:b/>
                <w:bCs/>
                <w:sz w:val="24"/>
                <w:szCs w:val="24"/>
                <w:lang w:val="pt-BR" w:eastAsia="it-IT"/>
              </w:rPr>
              <w:t>: 5 pontos</w:t>
            </w:r>
            <w:r w:rsidRPr="00535678">
              <w:rPr>
                <w:rFonts w:ascii="Times New Roman" w:eastAsia="Times New Roman" w:hAnsi="Times New Roman" w:cs="Times New Roman"/>
                <w:sz w:val="24"/>
                <w:szCs w:val="24"/>
                <w:lang w:val="pt-BR" w:eastAsia="it-IT"/>
              </w:rPr>
              <w:t>);</w:t>
            </w:r>
          </w:p>
          <w:p w14:paraId="64E6C63A" w14:textId="635B58E7"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Experiência na execução de serviços junto a órgãos públicos, representações diplomáticas, organismos internacionais ou organizações de porte equivalente (</w:t>
            </w:r>
            <w:r w:rsidR="003675B2"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5 pontos</w:t>
            </w:r>
            <w:r w:rsidRPr="00535678">
              <w:rPr>
                <w:rFonts w:ascii="Times New Roman" w:eastAsia="Times New Roman" w:hAnsi="Times New Roman" w:cs="Times New Roman"/>
                <w:sz w:val="24"/>
                <w:szCs w:val="24"/>
                <w:lang w:val="pt-BR" w:eastAsia="it-IT"/>
              </w:rPr>
              <w:t>);</w:t>
            </w:r>
          </w:p>
          <w:p w14:paraId="12BE3A00" w14:textId="23A5216C"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Certificações de qualidade aplicáveis aos serviços prestados (ISO 9001 ou equivalentes) (</w:t>
            </w:r>
            <w:r w:rsidR="003675B2"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5 pontos</w:t>
            </w:r>
            <w:r w:rsidRPr="00535678">
              <w:rPr>
                <w:rFonts w:ascii="Times New Roman" w:eastAsia="Times New Roman" w:hAnsi="Times New Roman" w:cs="Times New Roman"/>
                <w:sz w:val="24"/>
                <w:szCs w:val="24"/>
                <w:lang w:val="pt-BR" w:eastAsia="it-IT"/>
              </w:rPr>
              <w:t>).</w:t>
            </w:r>
          </w:p>
        </w:tc>
      </w:tr>
      <w:tr w:rsidR="00DC71C5" w:rsidRPr="00535678" w14:paraId="0DB9FEDE" w14:textId="77777777" w:rsidTr="00DC71C5">
        <w:trPr>
          <w:tblCellSpacing w:w="15" w:type="dxa"/>
        </w:trPr>
        <w:tc>
          <w:tcPr>
            <w:tcW w:w="0" w:type="auto"/>
            <w:vAlign w:val="center"/>
            <w:hideMark/>
          </w:tcPr>
          <w:p w14:paraId="3FDA86BA"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2. Estrutura operacional e capacidade de mobilização da equipe</w:t>
            </w:r>
          </w:p>
        </w:tc>
        <w:tc>
          <w:tcPr>
            <w:tcW w:w="0" w:type="auto"/>
            <w:vAlign w:val="center"/>
            <w:hideMark/>
          </w:tcPr>
          <w:p w14:paraId="66308AB6" w14:textId="77777777" w:rsidR="003D648B"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Apresentação da estrutura organizacional da empresa, organograma, capacidade de mobilização da equipe, procedimentos de recrutamento e substituição de profissionais e recursos disponíveis para início e continuidade da execução dos Serviços. </w:t>
            </w:r>
          </w:p>
          <w:p w14:paraId="3D6F520E" w14:textId="036C20BC"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Memorial descritivo: máximo de 2 páginas.</w:t>
            </w:r>
          </w:p>
        </w:tc>
        <w:tc>
          <w:tcPr>
            <w:tcW w:w="0" w:type="auto"/>
            <w:vAlign w:val="center"/>
            <w:hideMark/>
          </w:tcPr>
          <w:p w14:paraId="72ABBDAC" w14:textId="77777777" w:rsidR="00DC71C5" w:rsidRPr="00535678" w:rsidRDefault="00DC71C5" w:rsidP="007202F4">
            <w:pPr>
              <w:spacing w:after="0"/>
              <w:jc w:val="center"/>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10 pontos</w:t>
            </w:r>
          </w:p>
        </w:tc>
        <w:tc>
          <w:tcPr>
            <w:tcW w:w="0" w:type="auto"/>
            <w:vAlign w:val="center"/>
            <w:hideMark/>
          </w:tcPr>
          <w:p w14:paraId="7A4B3861" w14:textId="489F9C74"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Estrutura organizacional e organograma (</w:t>
            </w:r>
            <w:r w:rsidR="003675B2"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3 pontos</w:t>
            </w:r>
            <w:r w:rsidRPr="00535678">
              <w:rPr>
                <w:rFonts w:ascii="Times New Roman" w:eastAsia="Times New Roman" w:hAnsi="Times New Roman" w:cs="Times New Roman"/>
                <w:sz w:val="24"/>
                <w:szCs w:val="24"/>
                <w:lang w:val="pt-BR" w:eastAsia="it-IT"/>
              </w:rPr>
              <w:t>);</w:t>
            </w:r>
          </w:p>
          <w:p w14:paraId="5E9F4C06" w14:textId="32A3CBE4"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Capacidade de mobilização da equipe (</w:t>
            </w:r>
            <w:r w:rsidR="003675B2"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3 pontos</w:t>
            </w:r>
            <w:r w:rsidRPr="00535678">
              <w:rPr>
                <w:rFonts w:ascii="Times New Roman" w:eastAsia="Times New Roman" w:hAnsi="Times New Roman" w:cs="Times New Roman"/>
                <w:sz w:val="24"/>
                <w:szCs w:val="24"/>
                <w:lang w:val="pt-BR" w:eastAsia="it-IT"/>
              </w:rPr>
              <w:t>);</w:t>
            </w:r>
          </w:p>
          <w:p w14:paraId="4198607A" w14:textId="16C5B16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 Recursos </w:t>
            </w:r>
            <w:r w:rsidR="000859EE" w:rsidRPr="00535678">
              <w:rPr>
                <w:rFonts w:ascii="Times New Roman" w:eastAsia="Times New Roman" w:hAnsi="Times New Roman" w:cs="Times New Roman"/>
                <w:sz w:val="24"/>
                <w:szCs w:val="24"/>
                <w:lang w:val="pt-BR" w:eastAsia="it-IT"/>
              </w:rPr>
              <w:t>humanos, administrativos e operacionais</w:t>
            </w:r>
            <w:r w:rsidRPr="00535678">
              <w:rPr>
                <w:rFonts w:ascii="Times New Roman" w:eastAsia="Times New Roman" w:hAnsi="Times New Roman" w:cs="Times New Roman"/>
                <w:sz w:val="24"/>
                <w:szCs w:val="24"/>
                <w:lang w:val="pt-BR" w:eastAsia="it-IT"/>
              </w:rPr>
              <w:t xml:space="preserve"> disponíveis para execução do contrato (</w:t>
            </w:r>
            <w:r w:rsidR="003675B2"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4 pontos</w:t>
            </w:r>
            <w:r w:rsidRPr="00535678">
              <w:rPr>
                <w:rFonts w:ascii="Times New Roman" w:eastAsia="Times New Roman" w:hAnsi="Times New Roman" w:cs="Times New Roman"/>
                <w:sz w:val="24"/>
                <w:szCs w:val="24"/>
                <w:lang w:val="pt-BR" w:eastAsia="it-IT"/>
              </w:rPr>
              <w:t>).</w:t>
            </w:r>
          </w:p>
        </w:tc>
      </w:tr>
      <w:tr w:rsidR="00DC71C5" w:rsidRPr="00535678" w14:paraId="1B709115" w14:textId="77777777" w:rsidTr="00DC71C5">
        <w:trPr>
          <w:tblCellSpacing w:w="15" w:type="dxa"/>
        </w:trPr>
        <w:tc>
          <w:tcPr>
            <w:tcW w:w="0" w:type="auto"/>
            <w:vAlign w:val="center"/>
            <w:hideMark/>
          </w:tcPr>
          <w:p w14:paraId="33733642"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3. Metodologia de execução dos Serviços e </w:t>
            </w:r>
            <w:r w:rsidRPr="00535678">
              <w:rPr>
                <w:rFonts w:ascii="Times New Roman" w:eastAsia="Times New Roman" w:hAnsi="Times New Roman" w:cs="Times New Roman"/>
                <w:sz w:val="24"/>
                <w:szCs w:val="24"/>
                <w:lang w:val="pt-BR" w:eastAsia="it-IT"/>
              </w:rPr>
              <w:lastRenderedPageBreak/>
              <w:t>organização operacional</w:t>
            </w:r>
          </w:p>
        </w:tc>
        <w:tc>
          <w:tcPr>
            <w:tcW w:w="0" w:type="auto"/>
            <w:vAlign w:val="center"/>
            <w:hideMark/>
          </w:tcPr>
          <w:p w14:paraId="7720715E" w14:textId="77777777" w:rsidR="003D648B"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 xml:space="preserve">Apresentação da metodologia de execução dos Serviços, fluxos operacionais, procedimentos </w:t>
            </w:r>
            <w:r w:rsidRPr="00535678">
              <w:rPr>
                <w:rFonts w:ascii="Times New Roman" w:eastAsia="Times New Roman" w:hAnsi="Times New Roman" w:cs="Times New Roman"/>
                <w:sz w:val="24"/>
                <w:szCs w:val="24"/>
                <w:lang w:val="pt-BR" w:eastAsia="it-IT"/>
              </w:rPr>
              <w:lastRenderedPageBreak/>
              <w:t xml:space="preserve">administrativos, comunicação com o Contratante e mecanismos de controle de qualidade. </w:t>
            </w:r>
          </w:p>
          <w:p w14:paraId="65F550E0" w14:textId="6F464DB8"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Memorial descritivo: máximo de 2 páginas.</w:t>
            </w:r>
          </w:p>
        </w:tc>
        <w:tc>
          <w:tcPr>
            <w:tcW w:w="0" w:type="auto"/>
            <w:vAlign w:val="center"/>
            <w:hideMark/>
          </w:tcPr>
          <w:p w14:paraId="0F2C857C" w14:textId="77777777" w:rsidR="00DC71C5" w:rsidRPr="00535678" w:rsidRDefault="00DC71C5" w:rsidP="007202F4">
            <w:pPr>
              <w:spacing w:after="0"/>
              <w:jc w:val="center"/>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10 pontos</w:t>
            </w:r>
          </w:p>
        </w:tc>
        <w:tc>
          <w:tcPr>
            <w:tcW w:w="0" w:type="auto"/>
            <w:vAlign w:val="center"/>
            <w:hideMark/>
          </w:tcPr>
          <w:p w14:paraId="5C697D2F" w14:textId="097A4646" w:rsidR="00D81F3A" w:rsidRPr="00535678" w:rsidRDefault="00D81F3A" w:rsidP="00D81F3A">
            <w:pPr>
              <w:pStyle w:val="PargrafodaLista"/>
              <w:ind w:left="0"/>
              <w:jc w:val="both"/>
              <w:rPr>
                <w:lang w:val="pt-BR"/>
              </w:rPr>
            </w:pPr>
            <w:r w:rsidRPr="00535678">
              <w:rPr>
                <w:lang w:val="pt-BR"/>
              </w:rPr>
              <w:t>• Metodologia de execução dos Serviços e fluxos operacionais (</w:t>
            </w:r>
            <w:r w:rsidR="003675B2" w:rsidRPr="00535678">
              <w:rPr>
                <w:b/>
                <w:bCs/>
                <w:lang w:val="pt-BR"/>
              </w:rPr>
              <w:t>peso máximo</w:t>
            </w:r>
            <w:r w:rsidRPr="00535678">
              <w:rPr>
                <w:b/>
                <w:bCs/>
                <w:lang w:val="pt-BR"/>
              </w:rPr>
              <w:t>: 4 pontos</w:t>
            </w:r>
            <w:r w:rsidRPr="00535678">
              <w:rPr>
                <w:lang w:val="pt-BR"/>
              </w:rPr>
              <w:t xml:space="preserve">); </w:t>
            </w:r>
          </w:p>
          <w:p w14:paraId="55F4667D" w14:textId="570B9DB1" w:rsidR="00D81F3A" w:rsidRPr="00535678" w:rsidRDefault="009A06B1" w:rsidP="00D81F3A">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 xml:space="preserve">• </w:t>
            </w:r>
            <w:r w:rsidR="00D81F3A" w:rsidRPr="00535678">
              <w:rPr>
                <w:rFonts w:ascii="Times New Roman" w:eastAsia="Times New Roman" w:hAnsi="Times New Roman" w:cs="Times New Roman"/>
                <w:sz w:val="24"/>
                <w:szCs w:val="24"/>
                <w:lang w:val="pt-BR" w:eastAsia="it-IT"/>
              </w:rPr>
              <w:t>Procedimentos administrativos e comunicação com o Contratante (</w:t>
            </w:r>
            <w:r w:rsidR="003675B2" w:rsidRPr="00535678">
              <w:rPr>
                <w:rFonts w:ascii="Times New Roman" w:eastAsia="Times New Roman" w:hAnsi="Times New Roman" w:cs="Times New Roman"/>
                <w:b/>
                <w:bCs/>
                <w:sz w:val="24"/>
                <w:szCs w:val="24"/>
                <w:lang w:val="pt-BR" w:eastAsia="it-IT"/>
              </w:rPr>
              <w:t>peso máximo</w:t>
            </w:r>
            <w:r w:rsidR="00D81F3A" w:rsidRPr="00535678">
              <w:rPr>
                <w:rFonts w:ascii="Times New Roman" w:eastAsia="Times New Roman" w:hAnsi="Times New Roman" w:cs="Times New Roman"/>
                <w:b/>
                <w:bCs/>
                <w:sz w:val="24"/>
                <w:szCs w:val="24"/>
                <w:lang w:val="pt-BR" w:eastAsia="it-IT"/>
              </w:rPr>
              <w:t>: 3 pontos</w:t>
            </w:r>
            <w:r w:rsidR="00D81F3A" w:rsidRPr="00535678">
              <w:rPr>
                <w:rFonts w:ascii="Times New Roman" w:eastAsia="Times New Roman" w:hAnsi="Times New Roman" w:cs="Times New Roman"/>
                <w:sz w:val="24"/>
                <w:szCs w:val="24"/>
                <w:lang w:val="pt-BR" w:eastAsia="it-IT"/>
              </w:rPr>
              <w:t xml:space="preserve">); </w:t>
            </w:r>
          </w:p>
          <w:p w14:paraId="3A098CEF" w14:textId="5DCCE594" w:rsidR="00DC71C5" w:rsidRPr="00535678" w:rsidRDefault="009A06B1" w:rsidP="00D81F3A">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 </w:t>
            </w:r>
            <w:r w:rsidR="00D81F3A" w:rsidRPr="00535678">
              <w:rPr>
                <w:rFonts w:ascii="Times New Roman" w:eastAsia="Times New Roman" w:hAnsi="Times New Roman" w:cs="Times New Roman"/>
                <w:sz w:val="24"/>
                <w:szCs w:val="24"/>
                <w:lang w:val="pt-BR" w:eastAsia="it-IT"/>
              </w:rPr>
              <w:t>Mecanismos de controle de qualidade (</w:t>
            </w:r>
            <w:r w:rsidR="003675B2" w:rsidRPr="00535678">
              <w:rPr>
                <w:rFonts w:ascii="Times New Roman" w:eastAsia="Times New Roman" w:hAnsi="Times New Roman" w:cs="Times New Roman"/>
                <w:b/>
                <w:bCs/>
                <w:sz w:val="24"/>
                <w:szCs w:val="24"/>
                <w:lang w:val="pt-BR" w:eastAsia="it-IT"/>
              </w:rPr>
              <w:t>peso máximo</w:t>
            </w:r>
            <w:r w:rsidR="00D81F3A" w:rsidRPr="00535678">
              <w:rPr>
                <w:rFonts w:ascii="Times New Roman" w:eastAsia="Times New Roman" w:hAnsi="Times New Roman" w:cs="Times New Roman"/>
                <w:b/>
                <w:bCs/>
                <w:sz w:val="24"/>
                <w:szCs w:val="24"/>
                <w:lang w:val="pt-BR" w:eastAsia="it-IT"/>
              </w:rPr>
              <w:t>: 3 pontos</w:t>
            </w:r>
            <w:r w:rsidR="00D81F3A" w:rsidRPr="00535678">
              <w:rPr>
                <w:rFonts w:ascii="Times New Roman" w:eastAsia="Times New Roman" w:hAnsi="Times New Roman" w:cs="Times New Roman"/>
                <w:sz w:val="24"/>
                <w:szCs w:val="24"/>
                <w:lang w:val="pt-BR" w:eastAsia="it-IT"/>
              </w:rPr>
              <w:t>).</w:t>
            </w:r>
          </w:p>
        </w:tc>
      </w:tr>
      <w:tr w:rsidR="00DC71C5" w:rsidRPr="00535678" w14:paraId="687FCC61" w14:textId="77777777" w:rsidTr="00DC71C5">
        <w:trPr>
          <w:tblCellSpacing w:w="15" w:type="dxa"/>
        </w:trPr>
        <w:tc>
          <w:tcPr>
            <w:tcW w:w="0" w:type="auto"/>
            <w:vAlign w:val="center"/>
            <w:hideMark/>
          </w:tcPr>
          <w:p w14:paraId="487A8774"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4. Plano de substituição de profissionais, continuidade da prestação dos Serviços e gestão de ausências</w:t>
            </w:r>
          </w:p>
        </w:tc>
        <w:tc>
          <w:tcPr>
            <w:tcW w:w="0" w:type="auto"/>
            <w:vAlign w:val="center"/>
            <w:hideMark/>
          </w:tcPr>
          <w:p w14:paraId="1FAB4928"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Apresentação dos procedimentos para substituição de profissionais, cobertura de férias, afastamentos, licenças e demais ausências, assegurando a continuidade da execução contratual. Memorial descritivo: máximo de 2 páginas.</w:t>
            </w:r>
          </w:p>
        </w:tc>
        <w:tc>
          <w:tcPr>
            <w:tcW w:w="0" w:type="auto"/>
            <w:vAlign w:val="center"/>
            <w:hideMark/>
          </w:tcPr>
          <w:p w14:paraId="0922391C" w14:textId="77777777" w:rsidR="00DC71C5" w:rsidRPr="00535678" w:rsidRDefault="00DC71C5" w:rsidP="007202F4">
            <w:pPr>
              <w:spacing w:after="0"/>
              <w:jc w:val="center"/>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10 pontos</w:t>
            </w:r>
          </w:p>
        </w:tc>
        <w:tc>
          <w:tcPr>
            <w:tcW w:w="0" w:type="auto"/>
            <w:vAlign w:val="center"/>
            <w:hideMark/>
          </w:tcPr>
          <w:p w14:paraId="7702FD49" w14:textId="182E4F25"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Procedimentos para substituição de profissionais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4 pontos</w:t>
            </w:r>
            <w:r w:rsidRPr="00535678">
              <w:rPr>
                <w:rFonts w:ascii="Times New Roman" w:eastAsia="Times New Roman" w:hAnsi="Times New Roman" w:cs="Times New Roman"/>
                <w:sz w:val="24"/>
                <w:szCs w:val="24"/>
                <w:lang w:val="pt-BR" w:eastAsia="it-IT"/>
              </w:rPr>
              <w:t>);</w:t>
            </w:r>
          </w:p>
          <w:p w14:paraId="68B38A81" w14:textId="43ADD64D"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Gestão de férias, afastamentos</w:t>
            </w:r>
            <w:r w:rsidR="007A253B" w:rsidRPr="00535678">
              <w:rPr>
                <w:rFonts w:ascii="Times New Roman" w:eastAsia="Times New Roman" w:hAnsi="Times New Roman" w:cs="Times New Roman"/>
                <w:sz w:val="24"/>
                <w:szCs w:val="24"/>
                <w:lang w:val="pt-BR" w:eastAsia="it-IT"/>
              </w:rPr>
              <w:t>, licenças</w:t>
            </w:r>
            <w:r w:rsidR="00796D69" w:rsidRPr="00535678">
              <w:rPr>
                <w:rFonts w:ascii="Times New Roman" w:eastAsia="Times New Roman" w:hAnsi="Times New Roman" w:cs="Times New Roman"/>
                <w:sz w:val="24"/>
                <w:szCs w:val="24"/>
                <w:lang w:val="pt-BR" w:eastAsia="it-IT"/>
              </w:rPr>
              <w:t xml:space="preserve"> </w:t>
            </w:r>
            <w:r w:rsidRPr="00535678">
              <w:rPr>
                <w:rFonts w:ascii="Times New Roman" w:eastAsia="Times New Roman" w:hAnsi="Times New Roman" w:cs="Times New Roman"/>
                <w:sz w:val="24"/>
                <w:szCs w:val="24"/>
                <w:lang w:val="pt-BR" w:eastAsia="it-IT"/>
              </w:rPr>
              <w:t>e demais ausências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3 pontos</w:t>
            </w:r>
            <w:r w:rsidRPr="00535678">
              <w:rPr>
                <w:rFonts w:ascii="Times New Roman" w:eastAsia="Times New Roman" w:hAnsi="Times New Roman" w:cs="Times New Roman"/>
                <w:sz w:val="24"/>
                <w:szCs w:val="24"/>
                <w:lang w:val="pt-BR" w:eastAsia="it-IT"/>
              </w:rPr>
              <w:t>);</w:t>
            </w:r>
          </w:p>
          <w:p w14:paraId="00F595C8" w14:textId="375FECC9"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Medidas destinadas à continuidade da prestação dos Serviços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3 pontos</w:t>
            </w:r>
            <w:r w:rsidRPr="00535678">
              <w:rPr>
                <w:rFonts w:ascii="Times New Roman" w:eastAsia="Times New Roman" w:hAnsi="Times New Roman" w:cs="Times New Roman"/>
                <w:sz w:val="24"/>
                <w:szCs w:val="24"/>
                <w:lang w:val="pt-BR" w:eastAsia="it-IT"/>
              </w:rPr>
              <w:t>).</w:t>
            </w:r>
          </w:p>
        </w:tc>
      </w:tr>
      <w:tr w:rsidR="00DC71C5" w:rsidRPr="00535678" w14:paraId="2A0B2771" w14:textId="77777777" w:rsidTr="00DC71C5">
        <w:trPr>
          <w:tblCellSpacing w:w="15" w:type="dxa"/>
        </w:trPr>
        <w:tc>
          <w:tcPr>
            <w:tcW w:w="0" w:type="auto"/>
            <w:vAlign w:val="center"/>
            <w:hideMark/>
          </w:tcPr>
          <w:p w14:paraId="09D0A452"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5. Estrutura de supervisão, gestão contratual e qualificação do preposto responsável</w:t>
            </w:r>
          </w:p>
        </w:tc>
        <w:tc>
          <w:tcPr>
            <w:tcW w:w="0" w:type="auto"/>
            <w:vAlign w:val="center"/>
            <w:hideMark/>
          </w:tcPr>
          <w:p w14:paraId="44D2FD2A" w14:textId="77777777" w:rsidR="003D648B"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Apresentação da estrutura de supervisão do contrato, identificação e qualificação do preposto responsável, indicadores de desempenho, elaboração de relatórios periódicos e mecanismos de comunicação com o Contratante. </w:t>
            </w:r>
          </w:p>
          <w:p w14:paraId="243C9F21" w14:textId="32AA2826"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Memorial descritivo: máximo de 2 páginas.</w:t>
            </w:r>
          </w:p>
        </w:tc>
        <w:tc>
          <w:tcPr>
            <w:tcW w:w="0" w:type="auto"/>
            <w:vAlign w:val="center"/>
            <w:hideMark/>
          </w:tcPr>
          <w:p w14:paraId="44B17773" w14:textId="77777777" w:rsidR="00DC71C5" w:rsidRPr="00535678" w:rsidRDefault="00DC71C5" w:rsidP="007202F4">
            <w:pPr>
              <w:spacing w:after="0"/>
              <w:jc w:val="center"/>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10 pontos</w:t>
            </w:r>
          </w:p>
        </w:tc>
        <w:tc>
          <w:tcPr>
            <w:tcW w:w="0" w:type="auto"/>
            <w:vAlign w:val="center"/>
            <w:hideMark/>
          </w:tcPr>
          <w:p w14:paraId="74D37791" w14:textId="391DB97E"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Estrutura de supervisão contratual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4 pontos</w:t>
            </w:r>
            <w:r w:rsidRPr="00535678">
              <w:rPr>
                <w:rFonts w:ascii="Times New Roman" w:eastAsia="Times New Roman" w:hAnsi="Times New Roman" w:cs="Times New Roman"/>
                <w:sz w:val="24"/>
                <w:szCs w:val="24"/>
                <w:lang w:val="pt-BR" w:eastAsia="it-IT"/>
              </w:rPr>
              <w:t>);</w:t>
            </w:r>
          </w:p>
          <w:p w14:paraId="40CCE497" w14:textId="7BA090FB"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Qualificação do preposto responsável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3 pontos</w:t>
            </w:r>
            <w:r w:rsidRPr="00535678">
              <w:rPr>
                <w:rFonts w:ascii="Times New Roman" w:eastAsia="Times New Roman" w:hAnsi="Times New Roman" w:cs="Times New Roman"/>
                <w:sz w:val="24"/>
                <w:szCs w:val="24"/>
                <w:lang w:val="pt-BR" w:eastAsia="it-IT"/>
              </w:rPr>
              <w:t>);</w:t>
            </w:r>
          </w:p>
          <w:p w14:paraId="67405509" w14:textId="0A6489C5"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Indicadores de desempenho, relatórios periódicos e comunicação com o Contratante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3 pontos</w:t>
            </w:r>
            <w:r w:rsidRPr="00535678">
              <w:rPr>
                <w:rFonts w:ascii="Times New Roman" w:eastAsia="Times New Roman" w:hAnsi="Times New Roman" w:cs="Times New Roman"/>
                <w:sz w:val="24"/>
                <w:szCs w:val="24"/>
                <w:lang w:val="pt-BR" w:eastAsia="it-IT"/>
              </w:rPr>
              <w:t>).</w:t>
            </w:r>
          </w:p>
        </w:tc>
      </w:tr>
      <w:tr w:rsidR="00DC71C5" w:rsidRPr="00535678" w14:paraId="2A7990CA" w14:textId="77777777" w:rsidTr="00DC71C5">
        <w:trPr>
          <w:tblCellSpacing w:w="15" w:type="dxa"/>
        </w:trPr>
        <w:tc>
          <w:tcPr>
            <w:tcW w:w="0" w:type="auto"/>
            <w:vAlign w:val="center"/>
            <w:hideMark/>
          </w:tcPr>
          <w:p w14:paraId="08F4E67B" w14:textId="77777777"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6. Gestão, Capacitação e Valorização da Equipe</w:t>
            </w:r>
          </w:p>
        </w:tc>
        <w:tc>
          <w:tcPr>
            <w:tcW w:w="0" w:type="auto"/>
            <w:vAlign w:val="center"/>
            <w:hideMark/>
          </w:tcPr>
          <w:p w14:paraId="5BA6B339" w14:textId="0B4A8C85" w:rsidR="003D648B"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Apresentação de proposta contemplando, no mínimo, os seguintes aspectos: programa de integração e treinamento inicial dos profissionais; </w:t>
            </w:r>
            <w:r w:rsidRPr="00535678">
              <w:rPr>
                <w:rFonts w:ascii="Times New Roman" w:eastAsia="Times New Roman" w:hAnsi="Times New Roman" w:cs="Times New Roman"/>
                <w:sz w:val="24"/>
                <w:szCs w:val="24"/>
                <w:lang w:val="pt-BR" w:eastAsia="it-IT"/>
              </w:rPr>
              <w:lastRenderedPageBreak/>
              <w:t xml:space="preserve">plano de capacitação continuada, especialmente voltado ao aperfeiçoamento da língua italiana; programa de acompanhamento psicossocial, promoção </w:t>
            </w:r>
            <w:r w:rsidR="009C58FF" w:rsidRPr="00535678">
              <w:rPr>
                <w:rFonts w:ascii="Times New Roman" w:eastAsia="Times New Roman" w:hAnsi="Times New Roman" w:cs="Times New Roman"/>
                <w:sz w:val="24"/>
                <w:szCs w:val="24"/>
                <w:lang w:val="pt-BR" w:eastAsia="it-IT"/>
              </w:rPr>
              <w:t xml:space="preserve">da </w:t>
            </w:r>
            <w:r w:rsidRPr="00535678">
              <w:rPr>
                <w:rFonts w:ascii="Times New Roman" w:eastAsia="Times New Roman" w:hAnsi="Times New Roman" w:cs="Times New Roman"/>
                <w:sz w:val="24"/>
                <w:szCs w:val="24"/>
                <w:lang w:val="pt-BR" w:eastAsia="it-IT"/>
              </w:rPr>
              <w:t xml:space="preserve">qualidade de vida e saúde ocupacional; e medidas destinadas a promover, sempre que possível, a continuidade da equipe atualmente alocada na execução dos Serviços, preservada a autonomia da futura Contratada na gestão de seus empregados. </w:t>
            </w:r>
          </w:p>
          <w:p w14:paraId="363ABAA6" w14:textId="6D471969"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Memorial descritivo: máximo de 3 páginas.</w:t>
            </w:r>
          </w:p>
        </w:tc>
        <w:tc>
          <w:tcPr>
            <w:tcW w:w="0" w:type="auto"/>
            <w:vAlign w:val="center"/>
            <w:hideMark/>
          </w:tcPr>
          <w:p w14:paraId="06175477" w14:textId="77777777" w:rsidR="00DC71C5" w:rsidRPr="00535678" w:rsidRDefault="00DC71C5" w:rsidP="007202F4">
            <w:pPr>
              <w:spacing w:after="0"/>
              <w:jc w:val="center"/>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15 pontos</w:t>
            </w:r>
          </w:p>
        </w:tc>
        <w:tc>
          <w:tcPr>
            <w:tcW w:w="0" w:type="auto"/>
            <w:vAlign w:val="center"/>
            <w:hideMark/>
          </w:tcPr>
          <w:p w14:paraId="7D3FC9FD" w14:textId="5526B23B"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Programa de integração e treinamento inicial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3 pontos</w:t>
            </w:r>
            <w:r w:rsidRPr="00535678">
              <w:rPr>
                <w:rFonts w:ascii="Times New Roman" w:eastAsia="Times New Roman" w:hAnsi="Times New Roman" w:cs="Times New Roman"/>
                <w:sz w:val="24"/>
                <w:szCs w:val="24"/>
                <w:lang w:val="pt-BR" w:eastAsia="it-IT"/>
              </w:rPr>
              <w:t>);</w:t>
            </w:r>
          </w:p>
          <w:p w14:paraId="6D4AE55F" w14:textId="656EF993"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 Programa de capacitação continuada, especialmente voltado ao aperfeiçoamento da língua italiana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4 pontos</w:t>
            </w:r>
            <w:r w:rsidRPr="00535678">
              <w:rPr>
                <w:rFonts w:ascii="Times New Roman" w:eastAsia="Times New Roman" w:hAnsi="Times New Roman" w:cs="Times New Roman"/>
                <w:sz w:val="24"/>
                <w:szCs w:val="24"/>
                <w:lang w:val="pt-BR" w:eastAsia="it-IT"/>
              </w:rPr>
              <w:t>);</w:t>
            </w:r>
          </w:p>
          <w:p w14:paraId="71C8DA32" w14:textId="7E6EAB10" w:rsidR="007202F4"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Programa de acompanhamento psicossocial, promoção da qualidade de vida e saúde ocupacional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4 pontos</w:t>
            </w:r>
            <w:r w:rsidRPr="00535678">
              <w:rPr>
                <w:rFonts w:ascii="Times New Roman" w:eastAsia="Times New Roman" w:hAnsi="Times New Roman" w:cs="Times New Roman"/>
                <w:sz w:val="24"/>
                <w:szCs w:val="24"/>
                <w:lang w:val="pt-BR" w:eastAsia="it-IT"/>
              </w:rPr>
              <w:t>);</w:t>
            </w:r>
          </w:p>
          <w:p w14:paraId="48100AC2" w14:textId="4399E27B" w:rsidR="00DC71C5" w:rsidRPr="00535678" w:rsidRDefault="00DC71C5" w:rsidP="007202F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Medidas destinadas a promover, sempre que possível, a continuidade da equipe atualmente alocada na execução dos Serviços, preservada a autonomia da futura Contratada na gestão de seus empregados (</w:t>
            </w:r>
            <w:r w:rsidR="00DF45EA" w:rsidRPr="00535678">
              <w:rPr>
                <w:rFonts w:ascii="Times New Roman" w:eastAsia="Times New Roman" w:hAnsi="Times New Roman" w:cs="Times New Roman"/>
                <w:b/>
                <w:bCs/>
                <w:sz w:val="24"/>
                <w:szCs w:val="24"/>
                <w:lang w:val="pt-BR" w:eastAsia="it-IT"/>
              </w:rPr>
              <w:t>peso máximo</w:t>
            </w:r>
            <w:r w:rsidRPr="00535678">
              <w:rPr>
                <w:rFonts w:ascii="Times New Roman" w:eastAsia="Times New Roman" w:hAnsi="Times New Roman" w:cs="Times New Roman"/>
                <w:b/>
                <w:bCs/>
                <w:sz w:val="24"/>
                <w:szCs w:val="24"/>
                <w:lang w:val="pt-BR" w:eastAsia="it-IT"/>
              </w:rPr>
              <w:t>: 4 pontos</w:t>
            </w:r>
            <w:r w:rsidRPr="00535678">
              <w:rPr>
                <w:rFonts w:ascii="Times New Roman" w:eastAsia="Times New Roman" w:hAnsi="Times New Roman" w:cs="Times New Roman"/>
                <w:sz w:val="24"/>
                <w:szCs w:val="24"/>
                <w:lang w:val="pt-BR" w:eastAsia="it-IT"/>
              </w:rPr>
              <w:t>).</w:t>
            </w:r>
          </w:p>
        </w:tc>
      </w:tr>
      <w:tr w:rsidR="00DC71C5" w:rsidRPr="00535678" w14:paraId="15A4D1E9" w14:textId="77777777" w:rsidTr="00DC71C5">
        <w:trPr>
          <w:tblCellSpacing w:w="15" w:type="dxa"/>
        </w:trPr>
        <w:tc>
          <w:tcPr>
            <w:tcW w:w="0" w:type="auto"/>
            <w:vAlign w:val="center"/>
            <w:hideMark/>
          </w:tcPr>
          <w:p w14:paraId="14B466D5" w14:textId="77777777" w:rsidR="00DC71C5" w:rsidRPr="00535678" w:rsidRDefault="00DC71C5" w:rsidP="00DC71C5">
            <w:pPr>
              <w:spacing w:after="0"/>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lastRenderedPageBreak/>
              <w:t>TOTAL</w:t>
            </w:r>
          </w:p>
        </w:tc>
        <w:tc>
          <w:tcPr>
            <w:tcW w:w="0" w:type="auto"/>
            <w:vAlign w:val="center"/>
            <w:hideMark/>
          </w:tcPr>
          <w:p w14:paraId="67D9BDDC" w14:textId="77777777" w:rsidR="00DC71C5" w:rsidRPr="00535678" w:rsidRDefault="00DC71C5" w:rsidP="00DC71C5">
            <w:pPr>
              <w:spacing w:after="0"/>
              <w:rPr>
                <w:rFonts w:ascii="Times New Roman" w:eastAsia="Times New Roman" w:hAnsi="Times New Roman" w:cs="Times New Roman"/>
                <w:b/>
                <w:bCs/>
                <w:smallCaps/>
                <w:sz w:val="24"/>
                <w:szCs w:val="24"/>
                <w:lang w:val="pt-BR" w:eastAsia="it-IT"/>
              </w:rPr>
            </w:pPr>
          </w:p>
        </w:tc>
        <w:tc>
          <w:tcPr>
            <w:tcW w:w="0" w:type="auto"/>
            <w:vAlign w:val="center"/>
            <w:hideMark/>
          </w:tcPr>
          <w:p w14:paraId="2755A1E0" w14:textId="77777777" w:rsidR="00DC71C5" w:rsidRPr="00535678" w:rsidRDefault="00DC71C5" w:rsidP="007202F4">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70 pontos</w:t>
            </w:r>
          </w:p>
        </w:tc>
        <w:tc>
          <w:tcPr>
            <w:tcW w:w="0" w:type="auto"/>
            <w:vAlign w:val="center"/>
            <w:hideMark/>
          </w:tcPr>
          <w:p w14:paraId="1B2FD902" w14:textId="77777777" w:rsidR="00DC71C5" w:rsidRPr="00535678" w:rsidRDefault="00DC71C5" w:rsidP="00DC71C5">
            <w:pPr>
              <w:spacing w:after="0"/>
              <w:rPr>
                <w:rFonts w:ascii="Times New Roman" w:eastAsia="Times New Roman" w:hAnsi="Times New Roman" w:cs="Times New Roman"/>
                <w:b/>
                <w:bCs/>
                <w:smallCaps/>
                <w:sz w:val="24"/>
                <w:szCs w:val="24"/>
                <w:lang w:val="pt-BR" w:eastAsia="it-IT"/>
              </w:rPr>
            </w:pPr>
          </w:p>
        </w:tc>
      </w:tr>
    </w:tbl>
    <w:p w14:paraId="51E594F7" w14:textId="77777777" w:rsidR="0081051B" w:rsidRPr="00535678" w:rsidRDefault="0081051B" w:rsidP="0060256D">
      <w:pPr>
        <w:spacing w:after="0"/>
        <w:rPr>
          <w:rFonts w:ascii="Times New Roman" w:eastAsia="Times New Roman" w:hAnsi="Times New Roman" w:cs="Times New Roman"/>
          <w:b/>
          <w:bCs/>
          <w:smallCaps/>
          <w:sz w:val="24"/>
          <w:szCs w:val="24"/>
          <w:lang w:val="pt-BR" w:eastAsia="it-IT"/>
        </w:rPr>
      </w:pPr>
    </w:p>
    <w:p w14:paraId="15786393" w14:textId="3F3D4480" w:rsidR="00D9700A" w:rsidRPr="00535678" w:rsidRDefault="00731FD8" w:rsidP="00E978B2">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Os subcritérios de avaliação acima previstos correspondem aos aspectos objetivos que deverão ser considerados pela Comissão Julgadora na avaliação de cada critério, destinando-se a conferir maior objetividade e uniformidade ao julgamento, sem prejuízo da análise global de cada critério e da aplicação da escala qualitativa prevista neste Anexo.</w:t>
      </w:r>
    </w:p>
    <w:p w14:paraId="6AB8EFF3" w14:textId="77777777" w:rsidR="00D9700A" w:rsidRPr="00535678" w:rsidRDefault="00D9700A" w:rsidP="00E978B2">
      <w:pPr>
        <w:spacing w:after="0"/>
        <w:jc w:val="both"/>
        <w:rPr>
          <w:rFonts w:ascii="Times New Roman" w:eastAsia="Times New Roman" w:hAnsi="Times New Roman" w:cs="Times New Roman"/>
          <w:sz w:val="24"/>
          <w:szCs w:val="24"/>
          <w:lang w:val="pt-BR" w:eastAsia="it-IT"/>
        </w:rPr>
      </w:pPr>
    </w:p>
    <w:p w14:paraId="64441B0B" w14:textId="08F4E607" w:rsidR="007809A0" w:rsidRPr="00535678" w:rsidRDefault="0066707E" w:rsidP="00E978B2">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Comissão Julgadora avaliará cada critério de forma independente, considerando os respectivos subcritérios de avaliação, os elementos mínimos exigidos para cada critério e a escala qualitativa prevista neste Anexo, atribuindo a respectiva pontuação de forma fundamentada.</w:t>
      </w:r>
    </w:p>
    <w:p w14:paraId="41DD7DED" w14:textId="77777777" w:rsidR="007809A0" w:rsidRPr="00535678" w:rsidRDefault="007809A0" w:rsidP="00E978B2">
      <w:pPr>
        <w:spacing w:after="0"/>
        <w:jc w:val="both"/>
        <w:rPr>
          <w:rFonts w:ascii="Times New Roman" w:eastAsia="Times New Roman" w:hAnsi="Times New Roman" w:cs="Times New Roman"/>
          <w:sz w:val="24"/>
          <w:szCs w:val="24"/>
          <w:lang w:val="pt-BR" w:eastAsia="it-IT"/>
        </w:rPr>
      </w:pPr>
    </w:p>
    <w:p w14:paraId="218C33DF" w14:textId="21B9DE93" w:rsidR="00E978B2" w:rsidRPr="00535678" w:rsidRDefault="00715286" w:rsidP="00E978B2">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Os limites máximos de páginas estabelecidos para cada critério de avaliação referem-se exclusivamente ao memorial descritivo apresentado pelo licitante, não compreendendo os documentos destinados à comprovação das informações prestadas, tais como atestados, certidões, certificados, declarações e demais documentos equivalentes.</w:t>
      </w:r>
    </w:p>
    <w:p w14:paraId="18066CBE" w14:textId="77777777" w:rsidR="00E978B2" w:rsidRPr="00535678" w:rsidRDefault="00E978B2" w:rsidP="00E978B2">
      <w:pPr>
        <w:spacing w:after="0"/>
        <w:jc w:val="both"/>
        <w:rPr>
          <w:rFonts w:ascii="Times New Roman" w:eastAsia="Times New Roman" w:hAnsi="Times New Roman" w:cs="Times New Roman"/>
          <w:sz w:val="24"/>
          <w:szCs w:val="24"/>
          <w:lang w:val="pt-BR" w:eastAsia="it-IT"/>
        </w:rPr>
      </w:pPr>
    </w:p>
    <w:p w14:paraId="1AAEB90C" w14:textId="61859057" w:rsidR="00E978B2" w:rsidRPr="00535678" w:rsidRDefault="00385A09" w:rsidP="00E978B2">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Comissão Julgadora desconsiderará, para fins de avaliação, o conteúdo que exceder o limite máximo de páginas estabelecido para cada critério de avaliação, ressalvados os documentos comprobatórios mencionados no parágrafo anterior.</w:t>
      </w:r>
    </w:p>
    <w:p w14:paraId="48E47450" w14:textId="77777777" w:rsidR="00E978B2" w:rsidRPr="00535678" w:rsidRDefault="00E978B2" w:rsidP="00E978B2">
      <w:pPr>
        <w:spacing w:after="0"/>
        <w:jc w:val="both"/>
        <w:rPr>
          <w:rFonts w:ascii="Times New Roman" w:eastAsia="Times New Roman" w:hAnsi="Times New Roman" w:cs="Times New Roman"/>
          <w:sz w:val="24"/>
          <w:szCs w:val="24"/>
          <w:lang w:val="pt-BR" w:eastAsia="it-IT"/>
        </w:rPr>
      </w:pPr>
    </w:p>
    <w:p w14:paraId="3BFDBC54" w14:textId="77031BEE" w:rsidR="00E978B2" w:rsidRPr="00535678" w:rsidRDefault="00B27AEE" w:rsidP="00E978B2">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Na avaliação de cada critério, a Comissão Julgadora observará a consistência, objetividade, exequibilidade e aderência das soluções apresentadas às necessidades do Contratante, não sendo atribuída pontuação adicional pela mera apresentação formal de programas, políticas, manuais ou quaisquer outros documentos desacompanhados da demonstração de sua efetiva aplicabilidade.</w:t>
      </w:r>
    </w:p>
    <w:p w14:paraId="316B5132" w14:textId="77777777" w:rsidR="00BE5D54" w:rsidRPr="00535678" w:rsidRDefault="00BE5D54" w:rsidP="00661DE3">
      <w:pPr>
        <w:spacing w:after="0"/>
        <w:jc w:val="both"/>
        <w:rPr>
          <w:rFonts w:ascii="Times New Roman" w:eastAsia="Times New Roman" w:hAnsi="Times New Roman" w:cs="Times New Roman"/>
          <w:sz w:val="24"/>
          <w:szCs w:val="24"/>
          <w:lang w:val="pt-BR" w:eastAsia="it-IT"/>
        </w:rPr>
      </w:pPr>
    </w:p>
    <w:p w14:paraId="342DB999" w14:textId="77777777" w:rsidR="009A1468" w:rsidRPr="00535678" w:rsidRDefault="009A1468" w:rsidP="00661DE3">
      <w:pPr>
        <w:spacing w:after="0"/>
        <w:jc w:val="both"/>
        <w:rPr>
          <w:rFonts w:ascii="Times New Roman" w:eastAsia="Times New Roman" w:hAnsi="Times New Roman" w:cs="Times New Roman"/>
          <w:sz w:val="24"/>
          <w:szCs w:val="24"/>
          <w:lang w:val="pt-BR" w:eastAsia="it-IT"/>
        </w:rPr>
      </w:pPr>
    </w:p>
    <w:p w14:paraId="2F6E3D68" w14:textId="2F6B38EB" w:rsidR="00613240" w:rsidRPr="00535678" w:rsidRDefault="00613240" w:rsidP="00661DE3">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Escala Qualitativa de Avaliação</w:t>
      </w:r>
    </w:p>
    <w:p w14:paraId="2260951F" w14:textId="77777777" w:rsidR="00613240" w:rsidRPr="00535678" w:rsidRDefault="00613240" w:rsidP="00613240">
      <w:pPr>
        <w:spacing w:after="0"/>
        <w:rPr>
          <w:rFonts w:ascii="Times New Roman" w:eastAsia="Times New Roman" w:hAnsi="Times New Roman" w:cs="Times New Roman"/>
          <w:b/>
          <w:bCs/>
          <w:smallCaps/>
          <w:sz w:val="24"/>
          <w:szCs w:val="24"/>
          <w:lang w:val="pt-BR" w:eastAsia="it-IT"/>
        </w:rPr>
      </w:pPr>
    </w:p>
    <w:p w14:paraId="522D28E7" w14:textId="6805EE7E" w:rsidR="00613240" w:rsidRPr="00535678" w:rsidRDefault="00AB3A3E"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 Comissão Julgadora atribuirá a pontuação de cada critério técnico considerando os respectivos </w:t>
      </w:r>
      <w:r w:rsidR="00D625F9" w:rsidRPr="00535678">
        <w:rPr>
          <w:rFonts w:ascii="Times New Roman" w:eastAsia="Times New Roman" w:hAnsi="Times New Roman" w:cs="Times New Roman"/>
          <w:sz w:val="24"/>
          <w:szCs w:val="24"/>
          <w:lang w:val="pt-BR" w:eastAsia="it-IT"/>
        </w:rPr>
        <w:t>subcritérios de avaliação</w:t>
      </w:r>
      <w:r w:rsidRPr="00535678">
        <w:rPr>
          <w:rFonts w:ascii="Times New Roman" w:eastAsia="Times New Roman" w:hAnsi="Times New Roman" w:cs="Times New Roman"/>
          <w:sz w:val="24"/>
          <w:szCs w:val="24"/>
          <w:lang w:val="pt-BR" w:eastAsia="it-IT"/>
        </w:rPr>
        <w:t>, seus pesos e a escala qualitativa abaixo.</w:t>
      </w:r>
    </w:p>
    <w:p w14:paraId="0C745F1D" w14:textId="77777777" w:rsidR="0050082A" w:rsidRPr="00535678" w:rsidRDefault="0050082A" w:rsidP="001879C7">
      <w:pPr>
        <w:spacing w:after="0"/>
        <w:jc w:val="both"/>
        <w:rPr>
          <w:rFonts w:ascii="Times New Roman" w:eastAsia="Times New Roman" w:hAnsi="Times New Roman" w:cs="Times New Roman"/>
          <w:sz w:val="24"/>
          <w:szCs w:val="24"/>
          <w:lang w:val="pt-BR" w:eastAsia="it-IT"/>
        </w:rPr>
      </w:pPr>
    </w:p>
    <w:p w14:paraId="0A7CB848" w14:textId="2EDE62CC" w:rsidR="0050082A" w:rsidRPr="00535678" w:rsidRDefault="0066707E"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pontuação atribuída a cada critério corresponderá ao somatório da pontuação obtida em seus respectivos subcritérios de avaliação, observado o peso máximo atribuído a cada subcritério e o limite máximo previsto para cada critério.</w:t>
      </w:r>
    </w:p>
    <w:p w14:paraId="3DA20484" w14:textId="77777777" w:rsidR="00F45DB1" w:rsidRPr="00535678" w:rsidRDefault="00F45DB1" w:rsidP="00613240">
      <w:pPr>
        <w:spacing w:after="0"/>
        <w:rPr>
          <w:rFonts w:ascii="Times New Roman" w:eastAsia="Times New Roman" w:hAnsi="Times New Roman" w:cs="Times New Roman"/>
          <w:sz w:val="24"/>
          <w:szCs w:val="24"/>
          <w:lang w:val="pt-BR" w:eastAsia="it-I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2"/>
        <w:gridCol w:w="1213"/>
        <w:gridCol w:w="5330"/>
      </w:tblGrid>
      <w:tr w:rsidR="00F45DB1" w:rsidRPr="00535678" w14:paraId="4A6C4D3B" w14:textId="77777777" w:rsidTr="00F45DB1">
        <w:trPr>
          <w:tblHeader/>
          <w:tblCellSpacing w:w="15" w:type="dxa"/>
        </w:trPr>
        <w:tc>
          <w:tcPr>
            <w:tcW w:w="0" w:type="auto"/>
            <w:vAlign w:val="center"/>
            <w:hideMark/>
          </w:tcPr>
          <w:p w14:paraId="6D75C0E8" w14:textId="581D6B14" w:rsidR="00F45DB1" w:rsidRPr="00535678" w:rsidRDefault="003D0FD0" w:rsidP="007202F4">
            <w:pPr>
              <w:spacing w:after="0"/>
              <w:jc w:val="center"/>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Percentual da pontuação máxima do critério</w:t>
            </w:r>
          </w:p>
        </w:tc>
        <w:tc>
          <w:tcPr>
            <w:tcW w:w="0" w:type="auto"/>
            <w:vAlign w:val="center"/>
            <w:hideMark/>
          </w:tcPr>
          <w:p w14:paraId="59768515" w14:textId="77777777" w:rsidR="00F45DB1" w:rsidRPr="00535678" w:rsidRDefault="00F45DB1" w:rsidP="007202F4">
            <w:pPr>
              <w:spacing w:after="0"/>
              <w:jc w:val="center"/>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Conceito</w:t>
            </w:r>
          </w:p>
        </w:tc>
        <w:tc>
          <w:tcPr>
            <w:tcW w:w="0" w:type="auto"/>
            <w:vAlign w:val="center"/>
            <w:hideMark/>
          </w:tcPr>
          <w:p w14:paraId="32DC59C3" w14:textId="77777777" w:rsidR="00F45DB1" w:rsidRPr="00535678" w:rsidRDefault="00F45DB1" w:rsidP="007202F4">
            <w:pPr>
              <w:spacing w:after="0"/>
              <w:jc w:val="center"/>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Critério</w:t>
            </w:r>
          </w:p>
        </w:tc>
      </w:tr>
      <w:tr w:rsidR="00F45DB1" w:rsidRPr="00535678" w14:paraId="7982FC92" w14:textId="77777777" w:rsidTr="00F45DB1">
        <w:trPr>
          <w:tblCellSpacing w:w="15" w:type="dxa"/>
        </w:trPr>
        <w:tc>
          <w:tcPr>
            <w:tcW w:w="0" w:type="auto"/>
            <w:vAlign w:val="center"/>
            <w:hideMark/>
          </w:tcPr>
          <w:p w14:paraId="37DB9D89"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100%</w:t>
            </w:r>
          </w:p>
        </w:tc>
        <w:tc>
          <w:tcPr>
            <w:tcW w:w="0" w:type="auto"/>
            <w:vAlign w:val="center"/>
            <w:hideMark/>
          </w:tcPr>
          <w:p w14:paraId="7F376715"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Excelente</w:t>
            </w:r>
          </w:p>
        </w:tc>
        <w:tc>
          <w:tcPr>
            <w:tcW w:w="0" w:type="auto"/>
            <w:vAlign w:val="center"/>
            <w:hideMark/>
          </w:tcPr>
          <w:p w14:paraId="0B7A9A6D" w14:textId="72380693" w:rsidR="00F45DB1" w:rsidRPr="00535678" w:rsidRDefault="00F45DB1"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Atende integralmente ao critério, apresentando soluções completas, consistentes e superiores às exigências mínimas do Edital.</w:t>
            </w:r>
          </w:p>
        </w:tc>
      </w:tr>
      <w:tr w:rsidR="00F45DB1" w:rsidRPr="00535678" w14:paraId="1C459560" w14:textId="77777777" w:rsidTr="00F45DB1">
        <w:trPr>
          <w:tblCellSpacing w:w="15" w:type="dxa"/>
        </w:trPr>
        <w:tc>
          <w:tcPr>
            <w:tcW w:w="0" w:type="auto"/>
            <w:vAlign w:val="center"/>
            <w:hideMark/>
          </w:tcPr>
          <w:p w14:paraId="312056FD"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80%</w:t>
            </w:r>
          </w:p>
        </w:tc>
        <w:tc>
          <w:tcPr>
            <w:tcW w:w="0" w:type="auto"/>
            <w:vAlign w:val="center"/>
            <w:hideMark/>
          </w:tcPr>
          <w:p w14:paraId="40B5FBC1"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Muito Bom</w:t>
            </w:r>
          </w:p>
        </w:tc>
        <w:tc>
          <w:tcPr>
            <w:tcW w:w="0" w:type="auto"/>
            <w:vAlign w:val="center"/>
            <w:hideMark/>
          </w:tcPr>
          <w:p w14:paraId="2087FEC5" w14:textId="5644763A" w:rsidR="00F45DB1" w:rsidRPr="00535678" w:rsidRDefault="00F45DB1"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Atende integralmente ao critério, apresentando soluções consistentes e adequadas às necessidades da contratação, com pequenas oportunidades de aprimoramento.</w:t>
            </w:r>
          </w:p>
        </w:tc>
      </w:tr>
      <w:tr w:rsidR="00F45DB1" w:rsidRPr="00535678" w14:paraId="514927A3" w14:textId="77777777" w:rsidTr="00F45DB1">
        <w:trPr>
          <w:tblCellSpacing w:w="15" w:type="dxa"/>
        </w:trPr>
        <w:tc>
          <w:tcPr>
            <w:tcW w:w="0" w:type="auto"/>
            <w:vAlign w:val="center"/>
            <w:hideMark/>
          </w:tcPr>
          <w:p w14:paraId="34803421"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60%</w:t>
            </w:r>
          </w:p>
        </w:tc>
        <w:tc>
          <w:tcPr>
            <w:tcW w:w="0" w:type="auto"/>
            <w:vAlign w:val="center"/>
            <w:hideMark/>
          </w:tcPr>
          <w:p w14:paraId="355CAEEE"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Bom</w:t>
            </w:r>
          </w:p>
        </w:tc>
        <w:tc>
          <w:tcPr>
            <w:tcW w:w="0" w:type="auto"/>
            <w:vAlign w:val="center"/>
            <w:hideMark/>
          </w:tcPr>
          <w:p w14:paraId="3FAFAB3D" w14:textId="4AB8AD4A" w:rsidR="00F45DB1" w:rsidRPr="00535678" w:rsidRDefault="00F45DB1"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Atende satisfatoriamente ao critério, embora apresente limitações pontuais ou menor nível de detalhamento.</w:t>
            </w:r>
          </w:p>
        </w:tc>
      </w:tr>
      <w:tr w:rsidR="00F45DB1" w:rsidRPr="00535678" w14:paraId="34EA520B" w14:textId="77777777" w:rsidTr="00F45DB1">
        <w:trPr>
          <w:tblCellSpacing w:w="15" w:type="dxa"/>
        </w:trPr>
        <w:tc>
          <w:tcPr>
            <w:tcW w:w="0" w:type="auto"/>
            <w:vAlign w:val="center"/>
            <w:hideMark/>
          </w:tcPr>
          <w:p w14:paraId="7E82884E"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40%</w:t>
            </w:r>
          </w:p>
        </w:tc>
        <w:tc>
          <w:tcPr>
            <w:tcW w:w="0" w:type="auto"/>
            <w:vAlign w:val="center"/>
            <w:hideMark/>
          </w:tcPr>
          <w:p w14:paraId="70B40E58"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Regular</w:t>
            </w:r>
          </w:p>
        </w:tc>
        <w:tc>
          <w:tcPr>
            <w:tcW w:w="0" w:type="auto"/>
            <w:vAlign w:val="center"/>
            <w:hideMark/>
          </w:tcPr>
          <w:p w14:paraId="46974978" w14:textId="473DB751" w:rsidR="00F45DB1" w:rsidRPr="00535678" w:rsidRDefault="00F45DB1"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Atende parcialmente ao critério, apresentando inconsistências ou limitações relevantes.</w:t>
            </w:r>
          </w:p>
        </w:tc>
      </w:tr>
      <w:tr w:rsidR="00F45DB1" w:rsidRPr="00535678" w14:paraId="250C92FE" w14:textId="77777777" w:rsidTr="00F45DB1">
        <w:trPr>
          <w:tblCellSpacing w:w="15" w:type="dxa"/>
        </w:trPr>
        <w:tc>
          <w:tcPr>
            <w:tcW w:w="0" w:type="auto"/>
            <w:vAlign w:val="center"/>
            <w:hideMark/>
          </w:tcPr>
          <w:p w14:paraId="1C5A347C"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20%</w:t>
            </w:r>
          </w:p>
        </w:tc>
        <w:tc>
          <w:tcPr>
            <w:tcW w:w="0" w:type="auto"/>
            <w:vAlign w:val="center"/>
            <w:hideMark/>
          </w:tcPr>
          <w:p w14:paraId="4B9C2D46"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Insuficiente</w:t>
            </w:r>
          </w:p>
        </w:tc>
        <w:tc>
          <w:tcPr>
            <w:tcW w:w="0" w:type="auto"/>
            <w:vAlign w:val="center"/>
            <w:hideMark/>
          </w:tcPr>
          <w:p w14:paraId="4181A10F" w14:textId="49381128" w:rsidR="00F45DB1" w:rsidRPr="00535678" w:rsidRDefault="00F45DB1"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Atendimento mínimo ao critério, revelando fragilidades significativas.</w:t>
            </w:r>
          </w:p>
        </w:tc>
      </w:tr>
      <w:tr w:rsidR="00F45DB1" w:rsidRPr="00535678" w14:paraId="2AB0A2C0" w14:textId="77777777" w:rsidTr="00F45DB1">
        <w:trPr>
          <w:tblCellSpacing w:w="15" w:type="dxa"/>
        </w:trPr>
        <w:tc>
          <w:tcPr>
            <w:tcW w:w="0" w:type="auto"/>
            <w:vAlign w:val="center"/>
            <w:hideMark/>
          </w:tcPr>
          <w:p w14:paraId="6E6FEC3E"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0%</w:t>
            </w:r>
          </w:p>
        </w:tc>
        <w:tc>
          <w:tcPr>
            <w:tcW w:w="0" w:type="auto"/>
            <w:vAlign w:val="center"/>
            <w:hideMark/>
          </w:tcPr>
          <w:p w14:paraId="56C6FBC9" w14:textId="77777777" w:rsidR="00F45DB1" w:rsidRPr="00535678" w:rsidRDefault="00F45DB1" w:rsidP="00F45DB1">
            <w:pPr>
              <w:spacing w:after="0"/>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Não atende</w:t>
            </w:r>
          </w:p>
        </w:tc>
        <w:tc>
          <w:tcPr>
            <w:tcW w:w="0" w:type="auto"/>
            <w:vAlign w:val="center"/>
            <w:hideMark/>
          </w:tcPr>
          <w:p w14:paraId="2AB63233" w14:textId="446238E0" w:rsidR="00F45DB1" w:rsidRPr="00535678" w:rsidRDefault="00F45DB1"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Não atende ao critério ou apresenta conteúdo incompatível com as exigências do Edital.</w:t>
            </w:r>
          </w:p>
        </w:tc>
      </w:tr>
    </w:tbl>
    <w:p w14:paraId="4CC12B26" w14:textId="77777777" w:rsidR="00F45DB1" w:rsidRPr="00535678" w:rsidRDefault="00F45DB1" w:rsidP="00613240">
      <w:pPr>
        <w:spacing w:after="0"/>
        <w:rPr>
          <w:rFonts w:ascii="Times New Roman" w:eastAsia="Times New Roman" w:hAnsi="Times New Roman" w:cs="Times New Roman"/>
          <w:sz w:val="24"/>
          <w:szCs w:val="24"/>
          <w:lang w:val="pt-BR" w:eastAsia="it-IT"/>
        </w:rPr>
      </w:pPr>
    </w:p>
    <w:p w14:paraId="2967A19F" w14:textId="340F7A0E" w:rsidR="006D7535" w:rsidRPr="00535678" w:rsidRDefault="006D7535"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Os </w:t>
      </w:r>
      <w:r w:rsidR="00857D67" w:rsidRPr="00535678">
        <w:rPr>
          <w:rFonts w:ascii="Times New Roman" w:eastAsia="Times New Roman" w:hAnsi="Times New Roman" w:cs="Times New Roman"/>
          <w:sz w:val="24"/>
          <w:szCs w:val="24"/>
          <w:lang w:val="pt-BR" w:eastAsia="it-IT"/>
        </w:rPr>
        <w:t>subcritérios de avaliação</w:t>
      </w:r>
      <w:r w:rsidRPr="00535678">
        <w:rPr>
          <w:rFonts w:ascii="Times New Roman" w:eastAsia="Times New Roman" w:hAnsi="Times New Roman" w:cs="Times New Roman"/>
          <w:sz w:val="24"/>
          <w:szCs w:val="24"/>
          <w:lang w:val="pt-BR" w:eastAsia="it-IT"/>
        </w:rPr>
        <w:t xml:space="preserve"> previstos para cada critério correspondem aos aspectos objetivos que deverão ser considerados pela Comissão Julgadora na atribuição da pontuação, observados os respectivos pesos máximos e a escala qualitativa prevista neste Anexo.</w:t>
      </w:r>
    </w:p>
    <w:p w14:paraId="08AD722B" w14:textId="77777777" w:rsidR="006D7535" w:rsidRPr="00535678" w:rsidRDefault="006D7535" w:rsidP="001879C7">
      <w:pPr>
        <w:spacing w:after="0"/>
        <w:jc w:val="both"/>
        <w:rPr>
          <w:rFonts w:ascii="Times New Roman" w:eastAsia="Times New Roman" w:hAnsi="Times New Roman" w:cs="Times New Roman"/>
          <w:sz w:val="24"/>
          <w:szCs w:val="24"/>
          <w:lang w:val="pt-BR" w:eastAsia="it-IT"/>
        </w:rPr>
      </w:pPr>
    </w:p>
    <w:p w14:paraId="48DE9862" w14:textId="07B011F4" w:rsidR="001879C7" w:rsidRPr="00535678" w:rsidRDefault="001879C7"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Comissão Julgadora deverá fundamentar objetivamente a pontuação atribuída a cada critério técnico, indicando os elementos constantes da Proposta Técnica que justificam a nota conferida, observado o disposto na escala qualitativa acima.</w:t>
      </w:r>
    </w:p>
    <w:p w14:paraId="1325F209" w14:textId="77777777" w:rsidR="00AE03BA" w:rsidRPr="00535678" w:rsidRDefault="00AE03BA" w:rsidP="001879C7">
      <w:pPr>
        <w:spacing w:after="0"/>
        <w:jc w:val="both"/>
        <w:rPr>
          <w:rFonts w:ascii="Times New Roman" w:eastAsia="Times New Roman" w:hAnsi="Times New Roman" w:cs="Times New Roman"/>
          <w:sz w:val="24"/>
          <w:szCs w:val="24"/>
          <w:lang w:val="pt-BR" w:eastAsia="it-IT"/>
        </w:rPr>
      </w:pPr>
    </w:p>
    <w:p w14:paraId="21413AE3" w14:textId="64E8B95C" w:rsidR="00AE03BA" w:rsidRPr="00535678" w:rsidRDefault="00AE03BA" w:rsidP="001879C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avaliação considerará a consistência, objetividade, exequibilidade e aderência das soluções apresentadas às necessidades do Contratante, não sendo atribuída pontuação adicional pela mera apresentação formal de programas, políticas, manuais ou quaisquer outros documentos desacompanhados da demonstração de sua efetiva aplicabilidade</w:t>
      </w:r>
      <w:r w:rsidR="00FC1E71" w:rsidRPr="00535678">
        <w:rPr>
          <w:rFonts w:ascii="Times New Roman" w:eastAsia="Times New Roman" w:hAnsi="Times New Roman" w:cs="Times New Roman"/>
          <w:sz w:val="24"/>
          <w:szCs w:val="24"/>
          <w:lang w:val="pt-BR" w:eastAsia="it-IT"/>
        </w:rPr>
        <w:t xml:space="preserve"> na execução dos Serviços</w:t>
      </w:r>
      <w:r w:rsidRPr="00535678">
        <w:rPr>
          <w:rFonts w:ascii="Times New Roman" w:eastAsia="Times New Roman" w:hAnsi="Times New Roman" w:cs="Times New Roman"/>
          <w:sz w:val="24"/>
          <w:szCs w:val="24"/>
          <w:lang w:val="pt-BR" w:eastAsia="it-IT"/>
        </w:rPr>
        <w:t>.</w:t>
      </w:r>
    </w:p>
    <w:p w14:paraId="4BE992B7" w14:textId="77777777" w:rsidR="00613240" w:rsidRPr="00535678" w:rsidRDefault="00613240" w:rsidP="00661DE3">
      <w:pPr>
        <w:spacing w:after="0"/>
        <w:jc w:val="center"/>
        <w:rPr>
          <w:rFonts w:ascii="Times New Roman" w:eastAsia="Times New Roman" w:hAnsi="Times New Roman" w:cs="Times New Roman"/>
          <w:b/>
          <w:bCs/>
          <w:smallCaps/>
          <w:sz w:val="24"/>
          <w:szCs w:val="24"/>
          <w:lang w:val="pt-BR" w:eastAsia="it-IT"/>
        </w:rPr>
      </w:pPr>
    </w:p>
    <w:p w14:paraId="627E6115" w14:textId="333679C0" w:rsidR="00964FAD" w:rsidRPr="00535678" w:rsidRDefault="00870DF7" w:rsidP="00661DE3">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Diretrizes</w:t>
      </w:r>
      <w:r w:rsidR="00964FAD" w:rsidRPr="00535678">
        <w:rPr>
          <w:rFonts w:ascii="Times New Roman" w:eastAsia="Times New Roman" w:hAnsi="Times New Roman" w:cs="Times New Roman"/>
          <w:b/>
          <w:bCs/>
          <w:smallCaps/>
          <w:sz w:val="24"/>
          <w:szCs w:val="24"/>
          <w:lang w:val="pt-BR" w:eastAsia="it-IT"/>
        </w:rPr>
        <w:t xml:space="preserve"> gerais </w:t>
      </w:r>
      <w:r w:rsidRPr="00535678">
        <w:rPr>
          <w:rFonts w:ascii="Times New Roman" w:eastAsia="Times New Roman" w:hAnsi="Times New Roman" w:cs="Times New Roman"/>
          <w:b/>
          <w:bCs/>
          <w:smallCaps/>
          <w:sz w:val="24"/>
          <w:szCs w:val="24"/>
          <w:lang w:val="pt-BR" w:eastAsia="it-IT"/>
        </w:rPr>
        <w:t>para a</w:t>
      </w:r>
      <w:r w:rsidR="00964FAD" w:rsidRPr="00535678">
        <w:rPr>
          <w:rFonts w:ascii="Times New Roman" w:eastAsia="Times New Roman" w:hAnsi="Times New Roman" w:cs="Times New Roman"/>
          <w:b/>
          <w:bCs/>
          <w:smallCaps/>
          <w:sz w:val="24"/>
          <w:szCs w:val="24"/>
          <w:lang w:val="pt-BR" w:eastAsia="it-IT"/>
        </w:rPr>
        <w:t xml:space="preserve"> avaliação</w:t>
      </w:r>
      <w:r w:rsidR="00235901" w:rsidRPr="00535678">
        <w:rPr>
          <w:rFonts w:ascii="Times New Roman" w:eastAsia="Times New Roman" w:hAnsi="Times New Roman" w:cs="Times New Roman"/>
          <w:b/>
          <w:bCs/>
          <w:smallCaps/>
          <w:sz w:val="24"/>
          <w:szCs w:val="24"/>
          <w:lang w:val="pt-BR" w:eastAsia="it-IT"/>
        </w:rPr>
        <w:t xml:space="preserve"> da Proposta Técnica</w:t>
      </w:r>
    </w:p>
    <w:p w14:paraId="0ECAF0AA" w14:textId="77777777" w:rsidR="00964FAD" w:rsidRPr="00535678" w:rsidRDefault="00964FAD" w:rsidP="00661DE3">
      <w:pPr>
        <w:spacing w:after="0"/>
        <w:jc w:val="both"/>
        <w:rPr>
          <w:rFonts w:ascii="Times New Roman" w:eastAsia="Times New Roman" w:hAnsi="Times New Roman" w:cs="Times New Roman"/>
          <w:b/>
          <w:bCs/>
          <w:sz w:val="24"/>
          <w:szCs w:val="24"/>
          <w:lang w:val="pt-BR" w:eastAsia="it-IT"/>
        </w:rPr>
      </w:pPr>
    </w:p>
    <w:p w14:paraId="214E4DCF" w14:textId="0AC77338" w:rsidR="00964FAD" w:rsidRPr="00535678" w:rsidRDefault="00964FAD" w:rsidP="00661DE3">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 Comissão Julgadora avaliará cada critério considerando, </w:t>
      </w:r>
      <w:r w:rsidR="006412DC" w:rsidRPr="00535678">
        <w:rPr>
          <w:rFonts w:ascii="Times New Roman" w:eastAsia="Times New Roman" w:hAnsi="Times New Roman" w:cs="Times New Roman"/>
          <w:sz w:val="24"/>
          <w:szCs w:val="24"/>
          <w:lang w:val="pt-BR" w:eastAsia="it-IT"/>
        </w:rPr>
        <w:t>sempre que aplicável, os seguintes aspectos objetivos</w:t>
      </w:r>
      <w:r w:rsidRPr="00535678">
        <w:rPr>
          <w:rFonts w:ascii="Times New Roman" w:eastAsia="Times New Roman" w:hAnsi="Times New Roman" w:cs="Times New Roman"/>
          <w:sz w:val="24"/>
          <w:szCs w:val="24"/>
          <w:lang w:val="pt-BR" w:eastAsia="it-IT"/>
        </w:rPr>
        <w:t>:</w:t>
      </w:r>
    </w:p>
    <w:p w14:paraId="553A4FC0" w14:textId="77777777" w:rsidR="00964FAD" w:rsidRPr="00535678" w:rsidRDefault="00964FAD" w:rsidP="0060256D">
      <w:pPr>
        <w:numPr>
          <w:ilvl w:val="0"/>
          <w:numId w:val="15"/>
        </w:numPr>
        <w:spacing w:after="0"/>
        <w:ind w:left="284" w:hanging="284"/>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aderência da proposta às especificações técnicas constantes deste Edital e de seus anexos; </w:t>
      </w:r>
    </w:p>
    <w:p w14:paraId="391265FF" w14:textId="77777777" w:rsidR="00964FAD" w:rsidRPr="00535678" w:rsidRDefault="00964FAD" w:rsidP="0060256D">
      <w:pPr>
        <w:numPr>
          <w:ilvl w:val="0"/>
          <w:numId w:val="15"/>
        </w:numPr>
        <w:spacing w:after="0"/>
        <w:ind w:left="284" w:hanging="284"/>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capacidade operacional demonstrada para execução do objeto; </w:t>
      </w:r>
    </w:p>
    <w:p w14:paraId="11DFBB09" w14:textId="72A1EAFE" w:rsidR="00964FAD" w:rsidRPr="00535678" w:rsidRDefault="00964FAD" w:rsidP="0060256D">
      <w:pPr>
        <w:numPr>
          <w:ilvl w:val="0"/>
          <w:numId w:val="15"/>
        </w:numPr>
        <w:spacing w:after="0"/>
        <w:ind w:left="284" w:hanging="284"/>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experiência comprovada em contratos de natureza e complexidade semelhantes; </w:t>
      </w:r>
    </w:p>
    <w:p w14:paraId="4F17021D" w14:textId="77777777" w:rsidR="00964FAD" w:rsidRPr="00535678" w:rsidRDefault="00964FAD" w:rsidP="0060256D">
      <w:pPr>
        <w:numPr>
          <w:ilvl w:val="0"/>
          <w:numId w:val="15"/>
        </w:numPr>
        <w:spacing w:after="0"/>
        <w:ind w:left="284" w:hanging="284"/>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mecanismos de supervisão, controle de qualidade e continuidade dos serviços; </w:t>
      </w:r>
    </w:p>
    <w:p w14:paraId="40B8F511" w14:textId="77777777" w:rsidR="00964FAD" w:rsidRPr="00535678" w:rsidRDefault="00964FAD" w:rsidP="0060256D">
      <w:pPr>
        <w:numPr>
          <w:ilvl w:val="0"/>
          <w:numId w:val="15"/>
        </w:numPr>
        <w:spacing w:after="0"/>
        <w:ind w:left="284" w:hanging="284"/>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capacidade de mobilização e substituição de profissionais sem prejuízo à continuidade das atividades; </w:t>
      </w:r>
    </w:p>
    <w:p w14:paraId="23BBAB03" w14:textId="7DBCD26C" w:rsidR="00CE4FE8" w:rsidRPr="00535678" w:rsidRDefault="00F1282E" w:rsidP="0060256D">
      <w:pPr>
        <w:numPr>
          <w:ilvl w:val="0"/>
          <w:numId w:val="15"/>
        </w:numPr>
        <w:shd w:val="clear" w:color="auto" w:fill="FFFFFF"/>
        <w:spacing w:after="0"/>
        <w:ind w:left="284" w:hanging="284"/>
        <w:jc w:val="both"/>
        <w:rPr>
          <w:rFonts w:ascii="Times New Roman" w:hAnsi="Times New Roman" w:cs="Times New Roman"/>
          <w:sz w:val="24"/>
          <w:szCs w:val="24"/>
          <w:lang w:val="pt-BR"/>
        </w:rPr>
      </w:pPr>
      <w:r w:rsidRPr="00535678">
        <w:rPr>
          <w:rFonts w:ascii="Times New Roman" w:eastAsia="Times New Roman" w:hAnsi="Times New Roman" w:cs="Times New Roman"/>
          <w:sz w:val="24"/>
          <w:szCs w:val="24"/>
          <w:lang w:val="pt-BR" w:eastAsia="it-IT"/>
        </w:rPr>
        <w:t>metodologia de integração, capacitação e treinamento dos profissionais</w:t>
      </w:r>
      <w:r w:rsidR="00B37281" w:rsidRPr="00535678">
        <w:rPr>
          <w:rFonts w:ascii="Times New Roman" w:eastAsia="Times New Roman" w:hAnsi="Times New Roman" w:cs="Times New Roman"/>
          <w:sz w:val="24"/>
          <w:szCs w:val="24"/>
          <w:lang w:val="pt-BR" w:eastAsia="it-IT"/>
        </w:rPr>
        <w:t>;</w:t>
      </w:r>
    </w:p>
    <w:p w14:paraId="4D7FC726" w14:textId="0A01155B" w:rsidR="00B37281" w:rsidRPr="00535678" w:rsidRDefault="00B37281" w:rsidP="00B37281">
      <w:pPr>
        <w:numPr>
          <w:ilvl w:val="0"/>
          <w:numId w:val="15"/>
        </w:numPr>
        <w:shd w:val="clear" w:color="auto" w:fill="FFFFFF"/>
        <w:spacing w:after="0"/>
        <w:ind w:left="284" w:hanging="284"/>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 xml:space="preserve">coerência entre os diversos documentos que integram a Proposta Técnica; </w:t>
      </w:r>
    </w:p>
    <w:p w14:paraId="745A82E0" w14:textId="4200C583" w:rsidR="00B37281" w:rsidRPr="00535678" w:rsidRDefault="00B37281" w:rsidP="00B37281">
      <w:pPr>
        <w:numPr>
          <w:ilvl w:val="0"/>
          <w:numId w:val="15"/>
        </w:numPr>
        <w:shd w:val="clear" w:color="auto" w:fill="FFFFFF"/>
        <w:spacing w:after="0"/>
        <w:ind w:left="284" w:hanging="284"/>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exequibilidade das soluções apresentadas, considerando a dimensão da contratação e as condições previstas neste Edital.</w:t>
      </w:r>
    </w:p>
    <w:p w14:paraId="62ABC560" w14:textId="77777777" w:rsidR="003C42A7" w:rsidRPr="00535678" w:rsidRDefault="003C42A7" w:rsidP="003C42A7">
      <w:pPr>
        <w:shd w:val="clear" w:color="auto" w:fill="FFFFFF"/>
        <w:spacing w:after="0"/>
        <w:jc w:val="both"/>
        <w:rPr>
          <w:rFonts w:ascii="Times New Roman" w:hAnsi="Times New Roman" w:cs="Times New Roman"/>
          <w:sz w:val="24"/>
          <w:szCs w:val="24"/>
          <w:lang w:val="pt-BR"/>
        </w:rPr>
      </w:pPr>
    </w:p>
    <w:p w14:paraId="4D5CEEF6" w14:textId="77777777" w:rsidR="003C42A7" w:rsidRPr="00535678" w:rsidRDefault="003C42A7" w:rsidP="003C42A7">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Parâmetros mínimos para Elaboração da Proposta Econômica</w:t>
      </w:r>
    </w:p>
    <w:p w14:paraId="01481EC0" w14:textId="77777777" w:rsidR="003C42A7" w:rsidRPr="00535678" w:rsidRDefault="003C42A7" w:rsidP="003C42A7">
      <w:pPr>
        <w:spacing w:after="0"/>
        <w:jc w:val="both"/>
        <w:rPr>
          <w:rFonts w:ascii="Times New Roman" w:eastAsia="Times New Roman" w:hAnsi="Times New Roman" w:cs="Times New Roman"/>
          <w:b/>
          <w:bCs/>
          <w:sz w:val="24"/>
          <w:szCs w:val="24"/>
          <w:lang w:val="pt-BR" w:eastAsia="it-IT"/>
        </w:rPr>
      </w:pPr>
    </w:p>
    <w:p w14:paraId="46D054E3"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Na elaboração da proposta econômica, o </w:t>
      </w:r>
      <w:r w:rsidRPr="00535678">
        <w:rPr>
          <w:rFonts w:ascii="Times New Roman" w:eastAsia="Times New Roman" w:hAnsi="Times New Roman" w:cs="Times New Roman"/>
          <w:b/>
          <w:sz w:val="24"/>
          <w:szCs w:val="24"/>
          <w:lang w:val="pt-BR" w:eastAsia="it-IT"/>
        </w:rPr>
        <w:t>Prestador de Serviços</w:t>
      </w:r>
      <w:r w:rsidRPr="00535678">
        <w:rPr>
          <w:rFonts w:ascii="Times New Roman" w:eastAsia="Times New Roman" w:hAnsi="Times New Roman" w:cs="Times New Roman"/>
          <w:sz w:val="24"/>
          <w:szCs w:val="24"/>
          <w:lang w:val="pt-BR" w:eastAsia="it-IT"/>
        </w:rPr>
        <w:t xml:space="preserve"> deverá observar, obrigatoriamente, no mínimo, os seguintes parâmetros:</w:t>
      </w:r>
    </w:p>
    <w:p w14:paraId="41555797"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5"/>
        <w:gridCol w:w="1676"/>
      </w:tblGrid>
      <w:tr w:rsidR="003C42A7" w:rsidRPr="00535678" w14:paraId="10639368" w14:textId="77777777" w:rsidTr="00A65457">
        <w:trPr>
          <w:tblHeader/>
          <w:tblCellSpacing w:w="15" w:type="dxa"/>
          <w:jc w:val="center"/>
        </w:trPr>
        <w:tc>
          <w:tcPr>
            <w:tcW w:w="0" w:type="auto"/>
            <w:vAlign w:val="center"/>
            <w:hideMark/>
          </w:tcPr>
          <w:p w14:paraId="020E19F8" w14:textId="77777777" w:rsidR="003C42A7" w:rsidRPr="00535678" w:rsidRDefault="003C42A7" w:rsidP="00A65457">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Perfil</w:t>
            </w:r>
          </w:p>
        </w:tc>
        <w:tc>
          <w:tcPr>
            <w:tcW w:w="0" w:type="auto"/>
            <w:vAlign w:val="center"/>
            <w:hideMark/>
          </w:tcPr>
          <w:p w14:paraId="7206F7F6" w14:textId="77777777" w:rsidR="003C42A7" w:rsidRPr="00535678" w:rsidRDefault="003C42A7" w:rsidP="00A65457">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Salário mínimo</w:t>
            </w:r>
          </w:p>
        </w:tc>
      </w:tr>
      <w:tr w:rsidR="003C42A7" w:rsidRPr="00535678" w14:paraId="58CD0EC9" w14:textId="77777777" w:rsidTr="00A65457">
        <w:trPr>
          <w:tblCellSpacing w:w="15" w:type="dxa"/>
          <w:jc w:val="center"/>
        </w:trPr>
        <w:tc>
          <w:tcPr>
            <w:tcW w:w="0" w:type="auto"/>
            <w:vAlign w:val="center"/>
            <w:hideMark/>
          </w:tcPr>
          <w:p w14:paraId="571AAAB6"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w:t>
            </w:r>
          </w:p>
        </w:tc>
        <w:tc>
          <w:tcPr>
            <w:tcW w:w="0" w:type="auto"/>
            <w:vAlign w:val="center"/>
            <w:hideMark/>
          </w:tcPr>
          <w:p w14:paraId="3513EF38"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R$ 2.432,85</w:t>
            </w:r>
          </w:p>
        </w:tc>
      </w:tr>
      <w:tr w:rsidR="003C42A7" w:rsidRPr="00535678" w14:paraId="3BCE4308" w14:textId="77777777" w:rsidTr="00A65457">
        <w:trPr>
          <w:tblCellSpacing w:w="15" w:type="dxa"/>
          <w:jc w:val="center"/>
        </w:trPr>
        <w:tc>
          <w:tcPr>
            <w:tcW w:w="0" w:type="auto"/>
            <w:vAlign w:val="center"/>
            <w:hideMark/>
          </w:tcPr>
          <w:p w14:paraId="4DBD0DE2"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 Bilíngue</w:t>
            </w:r>
          </w:p>
        </w:tc>
        <w:tc>
          <w:tcPr>
            <w:tcW w:w="0" w:type="auto"/>
            <w:vAlign w:val="center"/>
            <w:hideMark/>
          </w:tcPr>
          <w:p w14:paraId="68CA8146" w14:textId="2D54DD28"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R$ 3.</w:t>
            </w:r>
            <w:r w:rsidR="004A144A" w:rsidRPr="00535678">
              <w:rPr>
                <w:rFonts w:ascii="Times New Roman" w:eastAsia="Times New Roman" w:hAnsi="Times New Roman" w:cs="Times New Roman"/>
                <w:sz w:val="24"/>
                <w:szCs w:val="24"/>
                <w:lang w:val="pt-BR" w:eastAsia="it-IT"/>
              </w:rPr>
              <w:t>000,00</w:t>
            </w:r>
          </w:p>
        </w:tc>
      </w:tr>
      <w:tr w:rsidR="003C42A7" w:rsidRPr="00535678" w14:paraId="74A2E10A" w14:textId="77777777" w:rsidTr="00A65457">
        <w:trPr>
          <w:tblCellSpacing w:w="15" w:type="dxa"/>
          <w:jc w:val="center"/>
        </w:trPr>
        <w:tc>
          <w:tcPr>
            <w:tcW w:w="0" w:type="auto"/>
            <w:vAlign w:val="center"/>
            <w:hideMark/>
          </w:tcPr>
          <w:p w14:paraId="72EE5342"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lastRenderedPageBreak/>
              <w:t>Auxiliar Administrativo Monitor</w:t>
            </w:r>
          </w:p>
        </w:tc>
        <w:tc>
          <w:tcPr>
            <w:tcW w:w="0" w:type="auto"/>
            <w:vAlign w:val="center"/>
            <w:hideMark/>
          </w:tcPr>
          <w:p w14:paraId="3BFD0483" w14:textId="1E0B241D"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R$ </w:t>
            </w:r>
            <w:r w:rsidR="004A144A" w:rsidRPr="00535678">
              <w:rPr>
                <w:rFonts w:ascii="Times New Roman" w:eastAsia="Times New Roman" w:hAnsi="Times New Roman" w:cs="Times New Roman"/>
                <w:sz w:val="24"/>
                <w:szCs w:val="24"/>
                <w:lang w:val="pt-BR" w:eastAsia="it-IT"/>
              </w:rPr>
              <w:t>3.100,00</w:t>
            </w:r>
          </w:p>
        </w:tc>
      </w:tr>
    </w:tbl>
    <w:p w14:paraId="27A03977"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p w14:paraId="48C95562"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Os salários mínimos previstos neste Anexo constituem parâmetros mínimos obrigatórios para formulação da Proposta Econômica e não afastam a obrigatoriedade de observância da Convenção Coletiva de Trabalho aplicável, prevalecendo sempre a condição mais favorável ao trabalhador.</w:t>
      </w:r>
    </w:p>
    <w:p w14:paraId="6EDD718E"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5663"/>
      </w:tblGrid>
      <w:tr w:rsidR="003C42A7" w:rsidRPr="00535678" w14:paraId="3C203AF1" w14:textId="77777777" w:rsidTr="00A65457">
        <w:trPr>
          <w:tblHeader/>
          <w:tblCellSpacing w:w="15" w:type="dxa"/>
        </w:trPr>
        <w:tc>
          <w:tcPr>
            <w:tcW w:w="2927" w:type="dxa"/>
            <w:vAlign w:val="center"/>
            <w:hideMark/>
          </w:tcPr>
          <w:p w14:paraId="405A5670" w14:textId="77777777" w:rsidR="003C42A7" w:rsidRPr="00535678" w:rsidRDefault="003C42A7" w:rsidP="00A65457">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Item</w:t>
            </w:r>
          </w:p>
        </w:tc>
        <w:tc>
          <w:tcPr>
            <w:tcW w:w="5618" w:type="dxa"/>
            <w:vAlign w:val="center"/>
            <w:hideMark/>
          </w:tcPr>
          <w:p w14:paraId="64B2D848" w14:textId="77777777" w:rsidR="003C42A7" w:rsidRPr="00535678" w:rsidRDefault="003C42A7" w:rsidP="00A65457">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Exigência mínima</w:t>
            </w:r>
          </w:p>
        </w:tc>
      </w:tr>
      <w:tr w:rsidR="003C42A7" w:rsidRPr="00535678" w14:paraId="71F76352" w14:textId="77777777" w:rsidTr="00A65457">
        <w:trPr>
          <w:tblCellSpacing w:w="15" w:type="dxa"/>
        </w:trPr>
        <w:tc>
          <w:tcPr>
            <w:tcW w:w="2927" w:type="dxa"/>
            <w:vAlign w:val="center"/>
            <w:hideMark/>
          </w:tcPr>
          <w:p w14:paraId="3B8201E6"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Encargos sociais, trabalhistas, previdenciários e provisões</w:t>
            </w:r>
          </w:p>
        </w:tc>
        <w:tc>
          <w:tcPr>
            <w:tcW w:w="5618" w:type="dxa"/>
            <w:vAlign w:val="center"/>
            <w:hideMark/>
          </w:tcPr>
          <w:p w14:paraId="058F9FF0" w14:textId="08B0E9E5" w:rsidR="003C42A7" w:rsidRPr="00535678" w:rsidRDefault="002E5CEA"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76</w:t>
            </w:r>
            <w:r w:rsidR="003C42A7" w:rsidRPr="00535678">
              <w:rPr>
                <w:rFonts w:ascii="Times New Roman" w:eastAsia="Times New Roman" w:hAnsi="Times New Roman" w:cs="Times New Roman"/>
                <w:sz w:val="24"/>
                <w:szCs w:val="24"/>
                <w:lang w:val="pt-BR" w:eastAsia="it-IT"/>
              </w:rPr>
              <w:t>%</w:t>
            </w:r>
          </w:p>
        </w:tc>
      </w:tr>
      <w:tr w:rsidR="003C42A7" w:rsidRPr="00535678" w14:paraId="71A9F3F0" w14:textId="77777777" w:rsidTr="00A65457">
        <w:trPr>
          <w:tblCellSpacing w:w="15" w:type="dxa"/>
        </w:trPr>
        <w:tc>
          <w:tcPr>
            <w:tcW w:w="2927" w:type="dxa"/>
            <w:vAlign w:val="center"/>
            <w:hideMark/>
          </w:tcPr>
          <w:p w14:paraId="3AAA3647"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Vale Transporte</w:t>
            </w:r>
          </w:p>
        </w:tc>
        <w:tc>
          <w:tcPr>
            <w:tcW w:w="5618" w:type="dxa"/>
            <w:vAlign w:val="center"/>
            <w:hideMark/>
          </w:tcPr>
          <w:p w14:paraId="2EF11471"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R$ 22,64/dia</w:t>
            </w:r>
          </w:p>
        </w:tc>
      </w:tr>
      <w:tr w:rsidR="003C42A7" w:rsidRPr="00535678" w14:paraId="6E3C2866" w14:textId="77777777" w:rsidTr="00A65457">
        <w:trPr>
          <w:tblCellSpacing w:w="15" w:type="dxa"/>
        </w:trPr>
        <w:tc>
          <w:tcPr>
            <w:tcW w:w="2927" w:type="dxa"/>
            <w:vAlign w:val="center"/>
            <w:hideMark/>
          </w:tcPr>
          <w:p w14:paraId="20002391"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Vale Refeição</w:t>
            </w:r>
          </w:p>
        </w:tc>
        <w:tc>
          <w:tcPr>
            <w:tcW w:w="5618" w:type="dxa"/>
            <w:vAlign w:val="center"/>
            <w:hideMark/>
          </w:tcPr>
          <w:p w14:paraId="40614260" w14:textId="4AB29D05"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R$ </w:t>
            </w:r>
            <w:r w:rsidR="00A50452" w:rsidRPr="00535678">
              <w:rPr>
                <w:rFonts w:ascii="Times New Roman" w:eastAsia="Times New Roman" w:hAnsi="Times New Roman" w:cs="Times New Roman"/>
                <w:sz w:val="24"/>
                <w:szCs w:val="24"/>
                <w:lang w:val="pt-BR" w:eastAsia="it-IT"/>
              </w:rPr>
              <w:t>35,00</w:t>
            </w:r>
            <w:r w:rsidRPr="00535678">
              <w:rPr>
                <w:rFonts w:ascii="Times New Roman" w:eastAsia="Times New Roman" w:hAnsi="Times New Roman" w:cs="Times New Roman"/>
                <w:sz w:val="24"/>
                <w:szCs w:val="24"/>
                <w:lang w:val="pt-BR" w:eastAsia="it-IT"/>
              </w:rPr>
              <w:t>/dia</w:t>
            </w:r>
          </w:p>
        </w:tc>
      </w:tr>
      <w:tr w:rsidR="003C42A7" w:rsidRPr="00535678" w14:paraId="3F014E51" w14:textId="77777777" w:rsidTr="00A65457">
        <w:trPr>
          <w:tblCellSpacing w:w="15" w:type="dxa"/>
        </w:trPr>
        <w:tc>
          <w:tcPr>
            <w:tcW w:w="2927" w:type="dxa"/>
            <w:vAlign w:val="center"/>
            <w:hideMark/>
          </w:tcPr>
          <w:p w14:paraId="14E6D4DB"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Vale Alimentação</w:t>
            </w:r>
          </w:p>
        </w:tc>
        <w:tc>
          <w:tcPr>
            <w:tcW w:w="5618" w:type="dxa"/>
            <w:vAlign w:val="center"/>
            <w:hideMark/>
          </w:tcPr>
          <w:p w14:paraId="76809C83"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R$ 174,10/mês</w:t>
            </w:r>
          </w:p>
        </w:tc>
      </w:tr>
      <w:tr w:rsidR="003C42A7" w:rsidRPr="00535678" w14:paraId="2BEE5DC4" w14:textId="77777777" w:rsidTr="00A65457">
        <w:trPr>
          <w:tblCellSpacing w:w="15" w:type="dxa"/>
        </w:trPr>
        <w:tc>
          <w:tcPr>
            <w:tcW w:w="2927" w:type="dxa"/>
            <w:vAlign w:val="center"/>
            <w:hideMark/>
          </w:tcPr>
          <w:p w14:paraId="302655AA"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Plano de Saúde</w:t>
            </w:r>
          </w:p>
        </w:tc>
        <w:tc>
          <w:tcPr>
            <w:tcW w:w="5618" w:type="dxa"/>
            <w:vAlign w:val="center"/>
            <w:hideMark/>
          </w:tcPr>
          <w:p w14:paraId="49B1253C"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Obrigatório, sem participação do empregado no custo da mensalidade, com acomodação em enfermaria ou apartamento, cobertura para parto e mensalidade de valor uniforme, sem diferenciação por faixa etária. Admitida apenas a coparticipação do empregado nas utilizações do plano, quando prevista contratualmente.</w:t>
            </w:r>
          </w:p>
        </w:tc>
      </w:tr>
      <w:tr w:rsidR="003C42A7" w:rsidRPr="00535678" w14:paraId="7EFD5809" w14:textId="77777777" w:rsidTr="00A65457">
        <w:trPr>
          <w:tblCellSpacing w:w="15" w:type="dxa"/>
        </w:trPr>
        <w:tc>
          <w:tcPr>
            <w:tcW w:w="2927" w:type="dxa"/>
            <w:vAlign w:val="center"/>
            <w:hideMark/>
          </w:tcPr>
          <w:p w14:paraId="7290026A"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Plano Odontológico</w:t>
            </w:r>
          </w:p>
        </w:tc>
        <w:tc>
          <w:tcPr>
            <w:tcW w:w="5618" w:type="dxa"/>
            <w:vAlign w:val="center"/>
            <w:hideMark/>
          </w:tcPr>
          <w:p w14:paraId="19B99106"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R$ 28,13/mês</w:t>
            </w:r>
          </w:p>
        </w:tc>
      </w:tr>
      <w:tr w:rsidR="003C42A7" w:rsidRPr="00535678" w14:paraId="49F94BAA" w14:textId="77777777" w:rsidTr="00A65457">
        <w:trPr>
          <w:tblCellSpacing w:w="15" w:type="dxa"/>
        </w:trPr>
        <w:tc>
          <w:tcPr>
            <w:tcW w:w="2927" w:type="dxa"/>
            <w:vAlign w:val="center"/>
            <w:hideMark/>
          </w:tcPr>
          <w:p w14:paraId="58274EB3"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Seguro de Vida</w:t>
            </w:r>
          </w:p>
        </w:tc>
        <w:tc>
          <w:tcPr>
            <w:tcW w:w="5618" w:type="dxa"/>
            <w:vAlign w:val="center"/>
            <w:hideMark/>
          </w:tcPr>
          <w:p w14:paraId="77030590"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Conforme coberturas abaixo</w:t>
            </w:r>
          </w:p>
        </w:tc>
      </w:tr>
      <w:tr w:rsidR="003C42A7" w:rsidRPr="00535678" w14:paraId="65DC1527" w14:textId="77777777" w:rsidTr="00A65457">
        <w:trPr>
          <w:tblCellSpacing w:w="15" w:type="dxa"/>
        </w:trPr>
        <w:tc>
          <w:tcPr>
            <w:tcW w:w="2927" w:type="dxa"/>
            <w:vAlign w:val="center"/>
            <w:hideMark/>
          </w:tcPr>
          <w:p w14:paraId="7BD89764"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PLR</w:t>
            </w:r>
          </w:p>
        </w:tc>
        <w:tc>
          <w:tcPr>
            <w:tcW w:w="5618" w:type="dxa"/>
            <w:vAlign w:val="center"/>
            <w:hideMark/>
          </w:tcPr>
          <w:p w14:paraId="3F34C0FA"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R$ 351,60/empregado/ano</w:t>
            </w:r>
          </w:p>
        </w:tc>
      </w:tr>
    </w:tbl>
    <w:p w14:paraId="47246D4F" w14:textId="77777777" w:rsidR="003C42A7" w:rsidRPr="00535678" w:rsidRDefault="003C42A7" w:rsidP="003C42A7">
      <w:pPr>
        <w:spacing w:after="0"/>
        <w:jc w:val="both"/>
        <w:rPr>
          <w:rFonts w:ascii="Times New Roman" w:hAnsi="Times New Roman" w:cs="Times New Roman"/>
          <w:b/>
          <w:bCs/>
          <w:sz w:val="24"/>
          <w:szCs w:val="24"/>
          <w:lang w:val="pt-BR"/>
        </w:rPr>
      </w:pPr>
    </w:p>
    <w:p w14:paraId="5B823801" w14:textId="77777777" w:rsidR="003C42A7" w:rsidRPr="00535678" w:rsidRDefault="003C42A7" w:rsidP="003C42A7">
      <w:pPr>
        <w:spacing w:after="0"/>
        <w:jc w:val="both"/>
        <w:rPr>
          <w:rFonts w:ascii="Times New Roman" w:hAnsi="Times New Roman" w:cs="Times New Roman"/>
          <w:b/>
          <w:bCs/>
          <w:sz w:val="24"/>
          <w:szCs w:val="24"/>
          <w:lang w:val="pt-BR"/>
        </w:rPr>
      </w:pPr>
      <w:r w:rsidRPr="00535678">
        <w:rPr>
          <w:rFonts w:ascii="Times New Roman" w:hAnsi="Times New Roman" w:cs="Times New Roman"/>
          <w:b/>
          <w:bCs/>
          <w:sz w:val="24"/>
          <w:szCs w:val="24"/>
          <w:lang w:val="pt-BR"/>
        </w:rPr>
        <w:t>Plano de Saúde</w:t>
      </w:r>
    </w:p>
    <w:p w14:paraId="2DAB6311" w14:textId="77777777" w:rsidR="003C42A7" w:rsidRPr="00535678" w:rsidRDefault="003C42A7" w:rsidP="003C42A7">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 xml:space="preserve">O plano de saúde oferecido aos empregados deverá possuir cobertura médico-hospitalar, com acomodação em enfermaria ou apartamento, incluindo cobertura para parto, sendo vedado o repasse ao empregado de qualquer parcela do custo mensal do benefício. Será admitida exclusivamente a cobrança de coparticipação do empregado pela utilização dos serviços cobertos pelo plano, quando prevista no contrato celebrado entre o </w:t>
      </w:r>
      <w:r w:rsidRPr="00535678">
        <w:rPr>
          <w:rFonts w:ascii="Times New Roman" w:hAnsi="Times New Roman" w:cs="Times New Roman"/>
          <w:b/>
          <w:sz w:val="24"/>
          <w:szCs w:val="24"/>
          <w:lang w:val="pt-BR"/>
        </w:rPr>
        <w:t>Prestador de Serviços</w:t>
      </w:r>
      <w:r w:rsidRPr="00535678">
        <w:rPr>
          <w:rFonts w:ascii="Times New Roman" w:hAnsi="Times New Roman" w:cs="Times New Roman"/>
          <w:sz w:val="24"/>
          <w:szCs w:val="24"/>
          <w:lang w:val="pt-BR"/>
        </w:rPr>
        <w:t xml:space="preserve"> e a operadora do plano de saúde. A mensalidade deverá possuir valor uniforme, vedada diferenciação em razão da faixa etária do empregado.</w:t>
      </w:r>
    </w:p>
    <w:p w14:paraId="230461D0" w14:textId="77777777" w:rsidR="003C42A7" w:rsidRPr="00535678" w:rsidRDefault="003C42A7" w:rsidP="003C42A7">
      <w:pPr>
        <w:spacing w:after="0"/>
        <w:jc w:val="both"/>
        <w:rPr>
          <w:rFonts w:ascii="Times New Roman" w:hAnsi="Times New Roman" w:cs="Times New Roman"/>
          <w:sz w:val="24"/>
          <w:szCs w:val="24"/>
          <w:lang w:val="pt-BR"/>
        </w:rPr>
      </w:pPr>
    </w:p>
    <w:p w14:paraId="7A292BD8" w14:textId="77777777" w:rsidR="003C42A7" w:rsidRPr="00535678" w:rsidRDefault="003C42A7" w:rsidP="003C42A7">
      <w:pPr>
        <w:spacing w:after="0"/>
        <w:jc w:val="both"/>
        <w:rPr>
          <w:rFonts w:ascii="Times New Roman" w:hAnsi="Times New Roman" w:cs="Times New Roman"/>
          <w:b/>
          <w:bCs/>
          <w:sz w:val="24"/>
          <w:szCs w:val="24"/>
          <w:lang w:val="pt-BR"/>
        </w:rPr>
      </w:pPr>
      <w:r w:rsidRPr="00535678">
        <w:rPr>
          <w:rFonts w:ascii="Times New Roman" w:hAnsi="Times New Roman" w:cs="Times New Roman"/>
          <w:b/>
          <w:bCs/>
          <w:sz w:val="24"/>
          <w:szCs w:val="24"/>
          <w:lang w:val="pt-BR"/>
        </w:rPr>
        <w:t>Seguro de Vida</w:t>
      </w:r>
    </w:p>
    <w:p w14:paraId="18840205" w14:textId="77777777" w:rsidR="003C42A7" w:rsidRPr="00535678" w:rsidRDefault="003C42A7" w:rsidP="003C42A7">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 xml:space="preserve">O </w:t>
      </w:r>
      <w:r w:rsidRPr="00535678">
        <w:rPr>
          <w:rFonts w:ascii="Times New Roman" w:hAnsi="Times New Roman" w:cs="Times New Roman"/>
          <w:b/>
          <w:sz w:val="24"/>
          <w:szCs w:val="24"/>
          <w:lang w:val="pt-BR"/>
        </w:rPr>
        <w:t>Prestador de Serviços</w:t>
      </w:r>
      <w:r w:rsidRPr="00535678">
        <w:rPr>
          <w:rFonts w:ascii="Times New Roman" w:hAnsi="Times New Roman" w:cs="Times New Roman"/>
          <w:sz w:val="24"/>
          <w:szCs w:val="24"/>
          <w:lang w:val="pt-BR"/>
        </w:rPr>
        <w:t xml:space="preserve"> deverá disponibilizar, sem qualquer custo para o empregado, seguro de vida em grupo contemplando, no mínimo, as seguintes coberturas:</w:t>
      </w:r>
    </w:p>
    <w:p w14:paraId="1B4E39BC" w14:textId="77777777" w:rsidR="003C42A7" w:rsidRPr="00535678" w:rsidRDefault="003C42A7" w:rsidP="003C42A7">
      <w:pPr>
        <w:pStyle w:val="PargrafodaLista"/>
        <w:numPr>
          <w:ilvl w:val="0"/>
          <w:numId w:val="20"/>
        </w:numPr>
        <w:ind w:left="567" w:hanging="141"/>
        <w:jc w:val="both"/>
        <w:rPr>
          <w:lang w:val="pt-BR"/>
        </w:rPr>
      </w:pPr>
      <w:r w:rsidRPr="00535678">
        <w:rPr>
          <w:lang w:val="pt-BR"/>
        </w:rPr>
        <w:t xml:space="preserve">morte natural: capital segurado mínimo de </w:t>
      </w:r>
      <w:r w:rsidRPr="00535678">
        <w:rPr>
          <w:b/>
          <w:bCs/>
          <w:lang w:val="pt-BR"/>
        </w:rPr>
        <w:t>R$ 13.444,01</w:t>
      </w:r>
      <w:r w:rsidRPr="00535678">
        <w:rPr>
          <w:lang w:val="pt-BR"/>
        </w:rPr>
        <w:t>;</w:t>
      </w:r>
    </w:p>
    <w:p w14:paraId="23099274" w14:textId="77777777" w:rsidR="003C42A7" w:rsidRPr="00535678" w:rsidRDefault="003C42A7" w:rsidP="003C42A7">
      <w:pPr>
        <w:pStyle w:val="PargrafodaLista"/>
        <w:numPr>
          <w:ilvl w:val="0"/>
          <w:numId w:val="20"/>
        </w:numPr>
        <w:ind w:left="567" w:hanging="141"/>
        <w:jc w:val="both"/>
        <w:rPr>
          <w:lang w:val="pt-BR"/>
        </w:rPr>
      </w:pPr>
      <w:r w:rsidRPr="00535678">
        <w:rPr>
          <w:lang w:val="pt-BR"/>
        </w:rPr>
        <w:lastRenderedPageBreak/>
        <w:t xml:space="preserve">morte acidental ou invalidez permanente por acidente: capital segurado mínimo de </w:t>
      </w:r>
      <w:r w:rsidRPr="00535678">
        <w:rPr>
          <w:b/>
          <w:bCs/>
          <w:lang w:val="pt-BR"/>
        </w:rPr>
        <w:t>R$ 20.166,02</w:t>
      </w:r>
      <w:r w:rsidRPr="00535678">
        <w:rPr>
          <w:lang w:val="pt-BR"/>
        </w:rPr>
        <w:t>.</w:t>
      </w:r>
    </w:p>
    <w:p w14:paraId="4144259C" w14:textId="77777777" w:rsidR="003C42A7" w:rsidRPr="00535678" w:rsidRDefault="003C42A7" w:rsidP="003C42A7">
      <w:pPr>
        <w:spacing w:after="0"/>
        <w:jc w:val="both"/>
        <w:rPr>
          <w:rFonts w:ascii="Times New Roman" w:hAnsi="Times New Roman" w:cs="Times New Roman"/>
          <w:sz w:val="24"/>
          <w:szCs w:val="24"/>
          <w:lang w:val="pt-BR"/>
        </w:rPr>
      </w:pPr>
    </w:p>
    <w:p w14:paraId="6E63B7B9" w14:textId="77777777" w:rsidR="003C42A7" w:rsidRPr="00535678" w:rsidRDefault="003C42A7" w:rsidP="003C42A7">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Caso a Convenção Coletiva de Trabalho aplicável estabeleça capitais segurados ou coberturas superiores aos previstos neste Edital, prevalecerão as disposições da norma coletiva.</w:t>
      </w:r>
    </w:p>
    <w:p w14:paraId="5424D866" w14:textId="77777777" w:rsidR="00BE0A75" w:rsidRPr="00535678" w:rsidRDefault="00BE0A75" w:rsidP="003C42A7">
      <w:pPr>
        <w:spacing w:after="0"/>
        <w:jc w:val="both"/>
        <w:rPr>
          <w:rFonts w:ascii="Times New Roman" w:hAnsi="Times New Roman" w:cs="Times New Roman"/>
          <w:sz w:val="24"/>
          <w:szCs w:val="24"/>
          <w:lang w:val="pt-BR"/>
        </w:rPr>
      </w:pPr>
    </w:p>
    <w:p w14:paraId="0E0CD28A" w14:textId="44A9B424" w:rsidR="00BE0A75" w:rsidRPr="00535678" w:rsidRDefault="00BE0A75" w:rsidP="00A50748">
      <w:pPr>
        <w:spacing w:after="0"/>
        <w:jc w:val="center"/>
        <w:rPr>
          <w:rFonts w:ascii="Times New Roman" w:hAnsi="Times New Roman" w:cs="Times New Roman"/>
          <w:b/>
          <w:bCs/>
          <w:smallCaps/>
          <w:sz w:val="24"/>
          <w:szCs w:val="24"/>
          <w:lang w:val="pt-BR"/>
        </w:rPr>
      </w:pPr>
      <w:r w:rsidRPr="00535678">
        <w:rPr>
          <w:rFonts w:ascii="Times New Roman" w:hAnsi="Times New Roman" w:cs="Times New Roman"/>
          <w:b/>
          <w:bCs/>
          <w:smallCaps/>
          <w:sz w:val="24"/>
          <w:szCs w:val="24"/>
          <w:lang w:val="pt-BR"/>
        </w:rPr>
        <w:t>Memória Referencial de Composição dos Encargos Sociais, Trabalhistas, Previdenciários e Provisões</w:t>
      </w:r>
    </w:p>
    <w:p w14:paraId="3F09DAF8" w14:textId="77777777" w:rsidR="00BE0A75" w:rsidRPr="00535678" w:rsidRDefault="00BE0A75" w:rsidP="003C42A7">
      <w:pPr>
        <w:spacing w:after="0"/>
        <w:jc w:val="both"/>
        <w:rPr>
          <w:rFonts w:ascii="Times New Roman" w:hAnsi="Times New Roman" w:cs="Times New Roman"/>
          <w:sz w:val="24"/>
          <w:szCs w:val="24"/>
          <w:lang w:val="pt-BR"/>
        </w:rPr>
      </w:pPr>
    </w:p>
    <w:p w14:paraId="4E240312" w14:textId="77777777" w:rsidR="00254B6B" w:rsidRPr="00535678" w:rsidRDefault="00254B6B" w:rsidP="00254B6B">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O percentual de 76% previsto neste Anexo possui natureza meramente referencial e foi utilizado exclusivamente para fins de estimativa do valor máximo da contratação.</w:t>
      </w:r>
    </w:p>
    <w:p w14:paraId="73925B0A" w14:textId="77777777" w:rsidR="00254B6B" w:rsidRPr="00535678" w:rsidRDefault="00254B6B" w:rsidP="00254B6B">
      <w:pPr>
        <w:spacing w:after="0"/>
        <w:jc w:val="both"/>
        <w:rPr>
          <w:rFonts w:ascii="Times New Roman" w:hAnsi="Times New Roman" w:cs="Times New Roman"/>
          <w:sz w:val="24"/>
          <w:szCs w:val="24"/>
          <w:lang w:val="pt-BR"/>
        </w:rPr>
      </w:pPr>
    </w:p>
    <w:p w14:paraId="5696BBA7" w14:textId="77777777" w:rsidR="00254B6B" w:rsidRPr="00535678" w:rsidRDefault="00254B6B" w:rsidP="00254B6B">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Referido percentual considera, de forma estimada, os principais encargos sociais, trabalhistas, previdenciários e provisões normalmente incidentes sobre a remuneração dos empregados, conforme demonstrado na tabela abaixo.</w:t>
      </w:r>
    </w:p>
    <w:p w14:paraId="7C62C3E5" w14:textId="77777777" w:rsidR="00DD75C5" w:rsidRPr="00535678" w:rsidRDefault="00DD75C5" w:rsidP="00254B6B">
      <w:pPr>
        <w:spacing w:after="0"/>
        <w:jc w:val="both"/>
        <w:rPr>
          <w:rFonts w:ascii="Times New Roman" w:hAnsi="Times New Roman" w:cs="Times New Roman"/>
          <w:sz w:val="24"/>
          <w:szCs w:val="24"/>
          <w:lang w:val="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2"/>
        <w:gridCol w:w="5120"/>
        <w:gridCol w:w="1433"/>
      </w:tblGrid>
      <w:tr w:rsidR="00DD75C5" w:rsidRPr="00535678" w14:paraId="189887DC" w14:textId="77777777" w:rsidTr="00DD75C5">
        <w:trPr>
          <w:tblHeader/>
          <w:tblCellSpacing w:w="15" w:type="dxa"/>
        </w:trPr>
        <w:tc>
          <w:tcPr>
            <w:tcW w:w="0" w:type="auto"/>
            <w:vAlign w:val="center"/>
            <w:hideMark/>
          </w:tcPr>
          <w:p w14:paraId="6B3557A3" w14:textId="77777777" w:rsidR="00DD75C5" w:rsidRPr="00535678" w:rsidRDefault="00DD75C5" w:rsidP="00DD75C5">
            <w:pPr>
              <w:spacing w:after="0"/>
              <w:jc w:val="both"/>
              <w:rPr>
                <w:rFonts w:ascii="Times New Roman" w:hAnsi="Times New Roman" w:cs="Times New Roman"/>
                <w:b/>
                <w:bCs/>
                <w:sz w:val="24"/>
                <w:szCs w:val="24"/>
                <w:lang w:val="pt-BR"/>
              </w:rPr>
            </w:pPr>
            <w:r w:rsidRPr="00535678">
              <w:rPr>
                <w:rFonts w:ascii="Times New Roman" w:hAnsi="Times New Roman" w:cs="Times New Roman"/>
                <w:b/>
                <w:bCs/>
                <w:sz w:val="24"/>
                <w:szCs w:val="24"/>
                <w:lang w:val="pt-BR"/>
              </w:rPr>
              <w:t>Componente</w:t>
            </w:r>
          </w:p>
        </w:tc>
        <w:tc>
          <w:tcPr>
            <w:tcW w:w="0" w:type="auto"/>
            <w:vAlign w:val="center"/>
            <w:hideMark/>
          </w:tcPr>
          <w:p w14:paraId="7870002C" w14:textId="77777777" w:rsidR="00DD75C5" w:rsidRPr="00535678" w:rsidRDefault="00DD75C5" w:rsidP="00DD75C5">
            <w:pPr>
              <w:spacing w:after="0"/>
              <w:jc w:val="both"/>
              <w:rPr>
                <w:rFonts w:ascii="Times New Roman" w:hAnsi="Times New Roman" w:cs="Times New Roman"/>
                <w:b/>
                <w:bCs/>
                <w:sz w:val="24"/>
                <w:szCs w:val="24"/>
                <w:lang w:val="pt-BR"/>
              </w:rPr>
            </w:pPr>
            <w:r w:rsidRPr="00535678">
              <w:rPr>
                <w:rFonts w:ascii="Times New Roman" w:hAnsi="Times New Roman" w:cs="Times New Roman"/>
                <w:b/>
                <w:bCs/>
                <w:sz w:val="24"/>
                <w:szCs w:val="24"/>
                <w:lang w:val="pt-BR"/>
              </w:rPr>
              <w:t>Abrangência</w:t>
            </w:r>
          </w:p>
        </w:tc>
        <w:tc>
          <w:tcPr>
            <w:tcW w:w="0" w:type="auto"/>
            <w:vAlign w:val="center"/>
            <w:hideMark/>
          </w:tcPr>
          <w:p w14:paraId="7BC390D7" w14:textId="77777777" w:rsidR="00DD75C5" w:rsidRPr="00535678" w:rsidRDefault="00DD75C5" w:rsidP="00DD75C5">
            <w:pPr>
              <w:spacing w:after="0"/>
              <w:jc w:val="both"/>
              <w:rPr>
                <w:rFonts w:ascii="Times New Roman" w:hAnsi="Times New Roman" w:cs="Times New Roman"/>
                <w:b/>
                <w:bCs/>
                <w:sz w:val="24"/>
                <w:szCs w:val="24"/>
                <w:lang w:val="pt-BR"/>
              </w:rPr>
            </w:pPr>
            <w:r w:rsidRPr="00535678">
              <w:rPr>
                <w:rFonts w:ascii="Times New Roman" w:hAnsi="Times New Roman" w:cs="Times New Roman"/>
                <w:b/>
                <w:bCs/>
                <w:sz w:val="24"/>
                <w:szCs w:val="24"/>
                <w:lang w:val="pt-BR"/>
              </w:rPr>
              <w:t>Percentual estimado</w:t>
            </w:r>
          </w:p>
        </w:tc>
      </w:tr>
      <w:tr w:rsidR="00DD75C5" w:rsidRPr="00535678" w14:paraId="089AA430" w14:textId="77777777" w:rsidTr="00DD75C5">
        <w:trPr>
          <w:tblCellSpacing w:w="15" w:type="dxa"/>
        </w:trPr>
        <w:tc>
          <w:tcPr>
            <w:tcW w:w="0" w:type="auto"/>
            <w:vAlign w:val="center"/>
            <w:hideMark/>
          </w:tcPr>
          <w:p w14:paraId="2EA0D139"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Encargos previdenciários e fundiários</w:t>
            </w:r>
          </w:p>
        </w:tc>
        <w:tc>
          <w:tcPr>
            <w:tcW w:w="0" w:type="auto"/>
            <w:vAlign w:val="center"/>
            <w:hideMark/>
          </w:tcPr>
          <w:p w14:paraId="6A874A6D"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Contribuições previdenciárias patronais, FGTS, contribuições destinadas a terceiros e demais encargos incidentes sobre a folha de pagamento, conforme legislação aplicável.</w:t>
            </w:r>
          </w:p>
        </w:tc>
        <w:tc>
          <w:tcPr>
            <w:tcW w:w="0" w:type="auto"/>
            <w:vAlign w:val="center"/>
            <w:hideMark/>
          </w:tcPr>
          <w:p w14:paraId="633F25D1"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b/>
                <w:bCs/>
                <w:sz w:val="24"/>
                <w:szCs w:val="24"/>
                <w:lang w:val="pt-BR"/>
              </w:rPr>
              <w:t>37%</w:t>
            </w:r>
          </w:p>
        </w:tc>
      </w:tr>
      <w:tr w:rsidR="00DD75C5" w:rsidRPr="00535678" w14:paraId="4654703E" w14:textId="77777777" w:rsidTr="00DD75C5">
        <w:trPr>
          <w:tblCellSpacing w:w="15" w:type="dxa"/>
        </w:trPr>
        <w:tc>
          <w:tcPr>
            <w:tcW w:w="0" w:type="auto"/>
            <w:vAlign w:val="center"/>
            <w:hideMark/>
          </w:tcPr>
          <w:p w14:paraId="2F997013"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Provisões trabalhistas</w:t>
            </w:r>
          </w:p>
        </w:tc>
        <w:tc>
          <w:tcPr>
            <w:tcW w:w="0" w:type="auto"/>
            <w:vAlign w:val="center"/>
            <w:hideMark/>
          </w:tcPr>
          <w:p w14:paraId="2C6D49F1"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Férias acrescidas do terço constitucional, décimo terceiro salário e respectivos reflexos.</w:t>
            </w:r>
          </w:p>
        </w:tc>
        <w:tc>
          <w:tcPr>
            <w:tcW w:w="0" w:type="auto"/>
            <w:vAlign w:val="center"/>
            <w:hideMark/>
          </w:tcPr>
          <w:p w14:paraId="77BA6F80"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b/>
                <w:bCs/>
                <w:sz w:val="24"/>
                <w:szCs w:val="24"/>
                <w:lang w:val="pt-BR"/>
              </w:rPr>
              <w:t>28%</w:t>
            </w:r>
          </w:p>
        </w:tc>
      </w:tr>
      <w:tr w:rsidR="00DD75C5" w:rsidRPr="00535678" w14:paraId="7A363A14" w14:textId="77777777" w:rsidTr="00DD75C5">
        <w:trPr>
          <w:tblCellSpacing w:w="15" w:type="dxa"/>
        </w:trPr>
        <w:tc>
          <w:tcPr>
            <w:tcW w:w="0" w:type="auto"/>
            <w:vAlign w:val="center"/>
            <w:hideMark/>
          </w:tcPr>
          <w:p w14:paraId="3062E659"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Provisões rescisórias</w:t>
            </w:r>
          </w:p>
        </w:tc>
        <w:tc>
          <w:tcPr>
            <w:tcW w:w="0" w:type="auto"/>
            <w:vAlign w:val="center"/>
            <w:hideMark/>
          </w:tcPr>
          <w:p w14:paraId="5D2BA66B"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Estimativa destinada à cobertura dos custos decorrentes de desligamentos de empregados durante a execução contratual.</w:t>
            </w:r>
          </w:p>
        </w:tc>
        <w:tc>
          <w:tcPr>
            <w:tcW w:w="0" w:type="auto"/>
            <w:vAlign w:val="center"/>
            <w:hideMark/>
          </w:tcPr>
          <w:p w14:paraId="6E9C38A6"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b/>
                <w:bCs/>
                <w:sz w:val="24"/>
                <w:szCs w:val="24"/>
                <w:lang w:val="pt-BR"/>
              </w:rPr>
              <w:t>7%</w:t>
            </w:r>
          </w:p>
        </w:tc>
      </w:tr>
      <w:tr w:rsidR="00DD75C5" w:rsidRPr="00535678" w14:paraId="320CD379" w14:textId="77777777" w:rsidTr="00DD75C5">
        <w:trPr>
          <w:tblCellSpacing w:w="15" w:type="dxa"/>
        </w:trPr>
        <w:tc>
          <w:tcPr>
            <w:tcW w:w="0" w:type="auto"/>
            <w:vAlign w:val="center"/>
            <w:hideMark/>
          </w:tcPr>
          <w:p w14:paraId="0D5F0230"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Substituições operacionais</w:t>
            </w:r>
          </w:p>
        </w:tc>
        <w:tc>
          <w:tcPr>
            <w:tcW w:w="0" w:type="auto"/>
            <w:vAlign w:val="center"/>
            <w:hideMark/>
          </w:tcPr>
          <w:p w14:paraId="10E394BA"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Custos estimados com substituições decorrentes de férias, afastamentos, licenças e demais ausências necessárias à manutenção da continuidade dos serviços.</w:t>
            </w:r>
          </w:p>
        </w:tc>
        <w:tc>
          <w:tcPr>
            <w:tcW w:w="0" w:type="auto"/>
            <w:vAlign w:val="center"/>
            <w:hideMark/>
          </w:tcPr>
          <w:p w14:paraId="05CD5A46"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b/>
                <w:bCs/>
                <w:sz w:val="24"/>
                <w:szCs w:val="24"/>
                <w:lang w:val="pt-BR"/>
              </w:rPr>
              <w:t>4%</w:t>
            </w:r>
          </w:p>
        </w:tc>
      </w:tr>
      <w:tr w:rsidR="00DD75C5" w:rsidRPr="00535678" w14:paraId="67B79817" w14:textId="77777777" w:rsidTr="00DD75C5">
        <w:trPr>
          <w:tblCellSpacing w:w="15" w:type="dxa"/>
        </w:trPr>
        <w:tc>
          <w:tcPr>
            <w:tcW w:w="0" w:type="auto"/>
            <w:vAlign w:val="center"/>
            <w:hideMark/>
          </w:tcPr>
          <w:p w14:paraId="31198A98" w14:textId="049BF20A" w:rsidR="00DD75C5" w:rsidRPr="00535678" w:rsidRDefault="00BB1792" w:rsidP="00DD75C5">
            <w:pPr>
              <w:spacing w:after="0"/>
              <w:jc w:val="both"/>
              <w:rPr>
                <w:rFonts w:ascii="Times New Roman" w:hAnsi="Times New Roman" w:cs="Times New Roman"/>
                <w:sz w:val="24"/>
                <w:szCs w:val="24"/>
                <w:lang w:val="pt-BR"/>
              </w:rPr>
            </w:pPr>
            <w:r w:rsidRPr="00535678">
              <w:rPr>
                <w:rFonts w:ascii="Times New Roman" w:hAnsi="Times New Roman" w:cs="Times New Roman"/>
                <w:b/>
                <w:bCs/>
                <w:sz w:val="24"/>
                <w:szCs w:val="24"/>
                <w:lang w:val="pt-BR"/>
              </w:rPr>
              <w:t>Total estimado</w:t>
            </w:r>
          </w:p>
        </w:tc>
        <w:tc>
          <w:tcPr>
            <w:tcW w:w="0" w:type="auto"/>
            <w:vAlign w:val="center"/>
            <w:hideMark/>
          </w:tcPr>
          <w:p w14:paraId="3BE6C78E" w14:textId="77777777" w:rsidR="00DD75C5" w:rsidRPr="00535678" w:rsidRDefault="00DD75C5" w:rsidP="00DD75C5">
            <w:pPr>
              <w:spacing w:after="0"/>
              <w:jc w:val="both"/>
              <w:rPr>
                <w:rFonts w:ascii="Times New Roman" w:hAnsi="Times New Roman" w:cs="Times New Roman"/>
                <w:sz w:val="24"/>
                <w:szCs w:val="24"/>
                <w:lang w:val="pt-BR"/>
              </w:rPr>
            </w:pPr>
          </w:p>
        </w:tc>
        <w:tc>
          <w:tcPr>
            <w:tcW w:w="0" w:type="auto"/>
            <w:vAlign w:val="center"/>
            <w:hideMark/>
          </w:tcPr>
          <w:p w14:paraId="1F82605D" w14:textId="77777777" w:rsidR="00DD75C5" w:rsidRPr="00535678" w:rsidRDefault="00DD75C5" w:rsidP="00DD75C5">
            <w:pPr>
              <w:spacing w:after="0"/>
              <w:jc w:val="both"/>
              <w:rPr>
                <w:rFonts w:ascii="Times New Roman" w:hAnsi="Times New Roman" w:cs="Times New Roman"/>
                <w:sz w:val="24"/>
                <w:szCs w:val="24"/>
                <w:lang w:val="pt-BR"/>
              </w:rPr>
            </w:pPr>
            <w:r w:rsidRPr="00535678">
              <w:rPr>
                <w:rFonts w:ascii="Times New Roman" w:hAnsi="Times New Roman" w:cs="Times New Roman"/>
                <w:b/>
                <w:bCs/>
                <w:sz w:val="24"/>
                <w:szCs w:val="24"/>
                <w:lang w:val="pt-BR"/>
              </w:rPr>
              <w:t>76%</w:t>
            </w:r>
          </w:p>
        </w:tc>
      </w:tr>
    </w:tbl>
    <w:p w14:paraId="310D2A18" w14:textId="77777777" w:rsidR="00DD75C5" w:rsidRPr="00535678" w:rsidRDefault="00DD75C5" w:rsidP="00254B6B">
      <w:pPr>
        <w:spacing w:after="0"/>
        <w:jc w:val="both"/>
        <w:rPr>
          <w:rFonts w:ascii="Times New Roman" w:hAnsi="Times New Roman" w:cs="Times New Roman"/>
          <w:sz w:val="24"/>
          <w:szCs w:val="24"/>
          <w:lang w:val="pt-BR"/>
        </w:rPr>
      </w:pPr>
    </w:p>
    <w:p w14:paraId="6E26D43F" w14:textId="5E88E6EB" w:rsidR="00DD75C5" w:rsidRPr="00535678" w:rsidRDefault="00DD75C5" w:rsidP="00254B6B">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O percentual acima possui caráter exclusivamente referencial e foi adotado para fins de elaboração da estimativa do valor máximo da contratação, não dispensando o licitante da apresentação de sua própria Planilha de Custos e Formação de Preços, elaborada de acordo com a legislação brasileira, a Convenção Coletiva de Trabalho aplicável e as demais condições previstas neste Edital.</w:t>
      </w:r>
    </w:p>
    <w:p w14:paraId="4344848E" w14:textId="77777777" w:rsidR="00254B6B" w:rsidRPr="00535678" w:rsidRDefault="00254B6B" w:rsidP="003C42A7">
      <w:pPr>
        <w:spacing w:after="0"/>
        <w:jc w:val="both"/>
        <w:rPr>
          <w:rFonts w:ascii="Times New Roman" w:hAnsi="Times New Roman" w:cs="Times New Roman"/>
          <w:sz w:val="24"/>
          <w:szCs w:val="24"/>
          <w:lang w:val="pt-BR"/>
        </w:rPr>
      </w:pPr>
    </w:p>
    <w:p w14:paraId="028C1D30" w14:textId="77777777" w:rsidR="003C42A7" w:rsidRPr="00535678" w:rsidRDefault="003C42A7" w:rsidP="003C42A7">
      <w:pPr>
        <w:spacing w:after="0"/>
        <w:rPr>
          <w:rFonts w:ascii="Times New Roman" w:eastAsia="Times New Roman" w:hAnsi="Times New Roman" w:cs="Times New Roman"/>
          <w:b/>
          <w:bCs/>
          <w:smallCaps/>
          <w:sz w:val="24"/>
          <w:szCs w:val="24"/>
          <w:lang w:val="pt-BR" w:eastAsia="it-IT"/>
        </w:rPr>
      </w:pPr>
    </w:p>
    <w:p w14:paraId="544859FB" w14:textId="77777777" w:rsidR="003C42A7" w:rsidRPr="00535678" w:rsidRDefault="003C42A7" w:rsidP="003C42A7">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Formação da proposta econômica</w:t>
      </w:r>
    </w:p>
    <w:p w14:paraId="76B0DE14"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p w14:paraId="7A44ABAF"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proposta econômica deverá discriminar, individualmente, para cada perfil profissional previsto neste Anexo:</w:t>
      </w:r>
    </w:p>
    <w:p w14:paraId="745735A5" w14:textId="77777777" w:rsidR="00D676A0" w:rsidRPr="00535678" w:rsidRDefault="00D676A0" w:rsidP="003C42A7">
      <w:pPr>
        <w:spacing w:after="0"/>
        <w:jc w:val="both"/>
        <w:rPr>
          <w:rFonts w:ascii="Times New Roman" w:eastAsia="Times New Roman" w:hAnsi="Times New Roman" w:cs="Times New Roman"/>
          <w:sz w:val="24"/>
          <w:szCs w:val="24"/>
          <w:lang w:val="pt-BR" w:eastAsia="it-IT"/>
        </w:rPr>
      </w:pPr>
    </w:p>
    <w:p w14:paraId="77519077" w14:textId="77777777" w:rsidR="00D676A0" w:rsidRPr="00535678" w:rsidRDefault="00D676A0" w:rsidP="00D676A0">
      <w:pPr>
        <w:numPr>
          <w:ilvl w:val="0"/>
          <w:numId w:val="21"/>
        </w:num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preço unitário mensal; </w:t>
      </w:r>
    </w:p>
    <w:p w14:paraId="0F202210" w14:textId="77777777" w:rsidR="00D676A0" w:rsidRPr="00535678" w:rsidRDefault="00D676A0" w:rsidP="00D676A0">
      <w:pPr>
        <w:numPr>
          <w:ilvl w:val="0"/>
          <w:numId w:val="21"/>
        </w:num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o valor mensal correspondente ao quantitativo estimado; </w:t>
      </w:r>
    </w:p>
    <w:p w14:paraId="5EC78AF7" w14:textId="68265031" w:rsidR="00D676A0" w:rsidRPr="00535678" w:rsidRDefault="00D676A0" w:rsidP="00D676A0">
      <w:pPr>
        <w:numPr>
          <w:ilvl w:val="0"/>
          <w:numId w:val="21"/>
        </w:num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o valor correspondente ao Primeiro Contrato de Implementação, previsto para o período de 31 de agosto de 2026 a 31 de dezembro de 2026</w:t>
      </w:r>
      <w:r w:rsidR="005952C6" w:rsidRPr="00535678">
        <w:rPr>
          <w:rFonts w:ascii="Times New Roman" w:eastAsia="Times New Roman" w:hAnsi="Times New Roman" w:cs="Times New Roman"/>
          <w:sz w:val="24"/>
          <w:szCs w:val="24"/>
          <w:lang w:val="pt-BR" w:eastAsia="it-IT"/>
        </w:rPr>
        <w:t>, conforme modelo abaixo</w:t>
      </w:r>
      <w:r w:rsidR="000D34D6" w:rsidRPr="00535678">
        <w:rPr>
          <w:rFonts w:ascii="Times New Roman" w:eastAsia="Times New Roman" w:hAnsi="Times New Roman" w:cs="Times New Roman"/>
          <w:sz w:val="24"/>
          <w:szCs w:val="24"/>
          <w:lang w:val="pt-BR" w:eastAsia="it-IT"/>
        </w:rPr>
        <w:t>.</w:t>
      </w:r>
      <w:r w:rsidRPr="00535678">
        <w:rPr>
          <w:rFonts w:ascii="Times New Roman" w:eastAsia="Times New Roman" w:hAnsi="Times New Roman" w:cs="Times New Roman"/>
          <w:sz w:val="24"/>
          <w:szCs w:val="24"/>
          <w:lang w:val="pt-BR" w:eastAsia="it-IT"/>
        </w:rPr>
        <w:t xml:space="preserve"> </w:t>
      </w:r>
    </w:p>
    <w:p w14:paraId="523B20FB" w14:textId="77777777" w:rsidR="00384BB6" w:rsidRPr="00535678" w:rsidRDefault="00384BB6" w:rsidP="00384BB6">
      <w:pPr>
        <w:spacing w:after="0"/>
        <w:ind w:left="567"/>
        <w:jc w:val="both"/>
        <w:rPr>
          <w:rFonts w:ascii="Times New Roman" w:eastAsia="Times New Roman" w:hAnsi="Times New Roman" w:cs="Times New Roman"/>
          <w:sz w:val="24"/>
          <w:szCs w:val="24"/>
          <w:lang w:val="pt-BR" w:eastAsia="it-IT"/>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2"/>
        <w:gridCol w:w="1532"/>
        <w:gridCol w:w="1253"/>
        <w:gridCol w:w="1439"/>
        <w:gridCol w:w="2119"/>
      </w:tblGrid>
      <w:tr w:rsidR="007F3255" w:rsidRPr="00535678" w14:paraId="346B6EB1" w14:textId="77777777" w:rsidTr="007F3255">
        <w:trPr>
          <w:tblHeader/>
          <w:tblCellSpacing w:w="15" w:type="dxa"/>
        </w:trPr>
        <w:tc>
          <w:tcPr>
            <w:tcW w:w="0" w:type="auto"/>
            <w:vAlign w:val="center"/>
            <w:hideMark/>
          </w:tcPr>
          <w:p w14:paraId="47444EA6" w14:textId="77777777" w:rsidR="007F3255" w:rsidRPr="00535678" w:rsidRDefault="007F3255" w:rsidP="009D5804">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Perfil</w:t>
            </w:r>
          </w:p>
        </w:tc>
        <w:tc>
          <w:tcPr>
            <w:tcW w:w="0" w:type="auto"/>
            <w:vAlign w:val="center"/>
            <w:hideMark/>
          </w:tcPr>
          <w:p w14:paraId="228A020F" w14:textId="77777777" w:rsidR="007F3255" w:rsidRPr="00535678" w:rsidRDefault="007F3255" w:rsidP="009D5804">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Quantidade estimada</w:t>
            </w:r>
          </w:p>
        </w:tc>
        <w:tc>
          <w:tcPr>
            <w:tcW w:w="0" w:type="auto"/>
            <w:vAlign w:val="center"/>
            <w:hideMark/>
          </w:tcPr>
          <w:p w14:paraId="237DC56E" w14:textId="77777777" w:rsidR="007F3255" w:rsidRPr="00535678" w:rsidRDefault="007F3255" w:rsidP="009D5804">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Valor unitário mensal</w:t>
            </w:r>
          </w:p>
        </w:tc>
        <w:tc>
          <w:tcPr>
            <w:tcW w:w="1409" w:type="dxa"/>
            <w:vAlign w:val="center"/>
            <w:hideMark/>
          </w:tcPr>
          <w:p w14:paraId="2B0BC77B" w14:textId="77777777" w:rsidR="007F3255" w:rsidRPr="00535678" w:rsidRDefault="007F3255" w:rsidP="009D5804">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Valor mensal</w:t>
            </w:r>
          </w:p>
        </w:tc>
        <w:tc>
          <w:tcPr>
            <w:tcW w:w="2074" w:type="dxa"/>
            <w:vAlign w:val="center"/>
            <w:hideMark/>
          </w:tcPr>
          <w:p w14:paraId="7DF08E33" w14:textId="4AB4E137" w:rsidR="007F3255" w:rsidRPr="00535678" w:rsidRDefault="007F3255" w:rsidP="009D5804">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 xml:space="preserve">Valor do Primeiro Contrato de Implementação </w:t>
            </w:r>
            <w:r w:rsidR="00994F3B" w:rsidRPr="00535678">
              <w:rPr>
                <w:rFonts w:ascii="Times New Roman" w:eastAsia="Times New Roman" w:hAnsi="Times New Roman" w:cs="Times New Roman"/>
                <w:b/>
                <w:bCs/>
                <w:sz w:val="24"/>
                <w:szCs w:val="24"/>
                <w:lang w:val="pt-BR" w:eastAsia="it-IT"/>
              </w:rPr>
              <w:t>(31/08/2026 a 31/12/2026)</w:t>
            </w:r>
          </w:p>
        </w:tc>
      </w:tr>
      <w:tr w:rsidR="007F3255" w:rsidRPr="00535678" w14:paraId="74AE9083" w14:textId="77777777" w:rsidTr="007F3255">
        <w:trPr>
          <w:tblCellSpacing w:w="15" w:type="dxa"/>
        </w:trPr>
        <w:tc>
          <w:tcPr>
            <w:tcW w:w="0" w:type="auto"/>
            <w:vAlign w:val="center"/>
            <w:hideMark/>
          </w:tcPr>
          <w:p w14:paraId="188257F1"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w:t>
            </w:r>
          </w:p>
        </w:tc>
        <w:tc>
          <w:tcPr>
            <w:tcW w:w="0" w:type="auto"/>
            <w:vAlign w:val="center"/>
            <w:hideMark/>
          </w:tcPr>
          <w:p w14:paraId="5B7471A5"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43</w:t>
            </w:r>
          </w:p>
        </w:tc>
        <w:tc>
          <w:tcPr>
            <w:tcW w:w="0" w:type="auto"/>
            <w:vAlign w:val="center"/>
            <w:hideMark/>
          </w:tcPr>
          <w:p w14:paraId="1D38B085"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c>
          <w:tcPr>
            <w:tcW w:w="1409" w:type="dxa"/>
            <w:vAlign w:val="center"/>
            <w:hideMark/>
          </w:tcPr>
          <w:p w14:paraId="22D88F2C"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c>
          <w:tcPr>
            <w:tcW w:w="2074" w:type="dxa"/>
            <w:vAlign w:val="center"/>
            <w:hideMark/>
          </w:tcPr>
          <w:p w14:paraId="68F94EF1"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r>
      <w:tr w:rsidR="007F3255" w:rsidRPr="00535678" w14:paraId="52C5DE5C" w14:textId="77777777" w:rsidTr="007F3255">
        <w:trPr>
          <w:tblCellSpacing w:w="15" w:type="dxa"/>
        </w:trPr>
        <w:tc>
          <w:tcPr>
            <w:tcW w:w="0" w:type="auto"/>
            <w:vAlign w:val="center"/>
            <w:hideMark/>
          </w:tcPr>
          <w:p w14:paraId="67EADC36"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 Bilíngue</w:t>
            </w:r>
          </w:p>
        </w:tc>
        <w:tc>
          <w:tcPr>
            <w:tcW w:w="0" w:type="auto"/>
            <w:vAlign w:val="center"/>
            <w:hideMark/>
          </w:tcPr>
          <w:p w14:paraId="380EEFBD"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6</w:t>
            </w:r>
          </w:p>
        </w:tc>
        <w:tc>
          <w:tcPr>
            <w:tcW w:w="0" w:type="auto"/>
            <w:vAlign w:val="center"/>
            <w:hideMark/>
          </w:tcPr>
          <w:p w14:paraId="3010039F"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c>
          <w:tcPr>
            <w:tcW w:w="1409" w:type="dxa"/>
            <w:vAlign w:val="center"/>
            <w:hideMark/>
          </w:tcPr>
          <w:p w14:paraId="7167BC0E"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c>
          <w:tcPr>
            <w:tcW w:w="2074" w:type="dxa"/>
            <w:vAlign w:val="center"/>
            <w:hideMark/>
          </w:tcPr>
          <w:p w14:paraId="33A6685D"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r>
      <w:tr w:rsidR="007F3255" w:rsidRPr="00535678" w14:paraId="32A79B0E" w14:textId="77777777" w:rsidTr="007F3255">
        <w:trPr>
          <w:tblCellSpacing w:w="15" w:type="dxa"/>
        </w:trPr>
        <w:tc>
          <w:tcPr>
            <w:tcW w:w="0" w:type="auto"/>
            <w:vAlign w:val="center"/>
            <w:hideMark/>
          </w:tcPr>
          <w:p w14:paraId="0BF0443F"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Auxiliar Administrativo Monitor</w:t>
            </w:r>
          </w:p>
        </w:tc>
        <w:tc>
          <w:tcPr>
            <w:tcW w:w="0" w:type="auto"/>
            <w:vAlign w:val="center"/>
            <w:hideMark/>
          </w:tcPr>
          <w:p w14:paraId="1B76C9AE"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1</w:t>
            </w:r>
          </w:p>
        </w:tc>
        <w:tc>
          <w:tcPr>
            <w:tcW w:w="0" w:type="auto"/>
            <w:vAlign w:val="center"/>
            <w:hideMark/>
          </w:tcPr>
          <w:p w14:paraId="3723D2CE"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c>
          <w:tcPr>
            <w:tcW w:w="1409" w:type="dxa"/>
            <w:vAlign w:val="center"/>
            <w:hideMark/>
          </w:tcPr>
          <w:p w14:paraId="745B0452"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c>
          <w:tcPr>
            <w:tcW w:w="2074" w:type="dxa"/>
            <w:vAlign w:val="center"/>
            <w:hideMark/>
          </w:tcPr>
          <w:p w14:paraId="62C1B5AC"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r>
      <w:tr w:rsidR="007F3255" w:rsidRPr="00535678" w14:paraId="188B910D" w14:textId="77777777" w:rsidTr="007F3255">
        <w:trPr>
          <w:tblCellSpacing w:w="15" w:type="dxa"/>
        </w:trPr>
        <w:tc>
          <w:tcPr>
            <w:tcW w:w="0" w:type="auto"/>
            <w:vAlign w:val="center"/>
            <w:hideMark/>
          </w:tcPr>
          <w:p w14:paraId="62F43B1B"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Total mensal</w:t>
            </w:r>
          </w:p>
        </w:tc>
        <w:tc>
          <w:tcPr>
            <w:tcW w:w="0" w:type="auto"/>
            <w:vAlign w:val="center"/>
            <w:hideMark/>
          </w:tcPr>
          <w:p w14:paraId="4E8C5E8A"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p>
        </w:tc>
        <w:tc>
          <w:tcPr>
            <w:tcW w:w="0" w:type="auto"/>
            <w:vAlign w:val="center"/>
            <w:hideMark/>
          </w:tcPr>
          <w:p w14:paraId="7A13A4E7"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p>
        </w:tc>
        <w:tc>
          <w:tcPr>
            <w:tcW w:w="1409" w:type="dxa"/>
            <w:vAlign w:val="center"/>
            <w:hideMark/>
          </w:tcPr>
          <w:p w14:paraId="5EAA2AC7"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c>
          <w:tcPr>
            <w:tcW w:w="2074" w:type="dxa"/>
            <w:vAlign w:val="center"/>
            <w:hideMark/>
          </w:tcPr>
          <w:p w14:paraId="4137EDAF"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p>
        </w:tc>
      </w:tr>
      <w:tr w:rsidR="007F3255" w:rsidRPr="00535678" w14:paraId="06CD3C5D" w14:textId="77777777" w:rsidTr="007F3255">
        <w:trPr>
          <w:tblCellSpacing w:w="15" w:type="dxa"/>
        </w:trPr>
        <w:tc>
          <w:tcPr>
            <w:tcW w:w="0" w:type="auto"/>
            <w:vAlign w:val="center"/>
            <w:hideMark/>
          </w:tcPr>
          <w:p w14:paraId="3D485A3E" w14:textId="232C32C8"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Total do Primeiro Contrato de Implementação</w:t>
            </w:r>
          </w:p>
        </w:tc>
        <w:tc>
          <w:tcPr>
            <w:tcW w:w="0" w:type="auto"/>
            <w:vAlign w:val="center"/>
            <w:hideMark/>
          </w:tcPr>
          <w:p w14:paraId="1BBAD10C"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p>
        </w:tc>
        <w:tc>
          <w:tcPr>
            <w:tcW w:w="0" w:type="auto"/>
            <w:vAlign w:val="center"/>
            <w:hideMark/>
          </w:tcPr>
          <w:p w14:paraId="68F268A3"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p>
        </w:tc>
        <w:tc>
          <w:tcPr>
            <w:tcW w:w="1409" w:type="dxa"/>
            <w:vAlign w:val="center"/>
            <w:hideMark/>
          </w:tcPr>
          <w:p w14:paraId="36A526A8"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p>
        </w:tc>
        <w:tc>
          <w:tcPr>
            <w:tcW w:w="2074" w:type="dxa"/>
            <w:vAlign w:val="center"/>
            <w:hideMark/>
          </w:tcPr>
          <w:p w14:paraId="78C8D504" w14:textId="77777777" w:rsidR="007F3255" w:rsidRPr="00535678" w:rsidRDefault="007F3255" w:rsidP="009D5804">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R$ XXXX</w:t>
            </w:r>
          </w:p>
        </w:tc>
      </w:tr>
    </w:tbl>
    <w:p w14:paraId="428ED039" w14:textId="77777777" w:rsidR="00796F36" w:rsidRPr="00535678" w:rsidRDefault="00796F36" w:rsidP="003C42A7">
      <w:pPr>
        <w:spacing w:after="0"/>
        <w:jc w:val="both"/>
        <w:rPr>
          <w:rFonts w:ascii="Times New Roman" w:eastAsia="Times New Roman" w:hAnsi="Times New Roman" w:cs="Times New Roman"/>
          <w:sz w:val="24"/>
          <w:szCs w:val="24"/>
          <w:lang w:val="pt-BR" w:eastAsia="it-IT"/>
        </w:rPr>
      </w:pPr>
    </w:p>
    <w:p w14:paraId="437C99B8"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p w14:paraId="31F27CD7" w14:textId="77777777" w:rsidR="00F14797" w:rsidRPr="00535678" w:rsidRDefault="00F14797" w:rsidP="00F14797">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Para fins de julgamento da licitação, a Proposta Econômica deverá ser elaborada considerando exclusivamente o período correspondente ao Primeiro Contrato de Implementação, previsto para vigorar de 31 de agosto de 2026 a 31 de dezembro de 2026, vedada a inclusão de qualquer expectativa de reajuste salarial, convencional, legal ou contratual durante esse período.</w:t>
      </w:r>
    </w:p>
    <w:p w14:paraId="6D658DF0" w14:textId="77777777" w:rsidR="00BD41DB" w:rsidRPr="00535678" w:rsidRDefault="00BD41DB" w:rsidP="00F14797">
      <w:pPr>
        <w:spacing w:after="0"/>
        <w:jc w:val="both"/>
        <w:rPr>
          <w:rFonts w:ascii="Times New Roman" w:hAnsi="Times New Roman" w:cs="Times New Roman"/>
          <w:sz w:val="24"/>
          <w:szCs w:val="24"/>
          <w:lang w:val="pt-BR"/>
        </w:rPr>
      </w:pPr>
    </w:p>
    <w:p w14:paraId="4FD78FEC" w14:textId="7A21F03F" w:rsidR="00BD41DB" w:rsidRPr="00535678" w:rsidRDefault="00BD41DB" w:rsidP="00F14797">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lastRenderedPageBreak/>
        <w:t>Os preços unitários apresentados permanecerão vinculados para a execução dos Contratos de Implementação subsequentes, observadas exclusivamente as hipóteses de reajuste previstas neste Edital e no Acordo-Quadro.</w:t>
      </w:r>
    </w:p>
    <w:p w14:paraId="5A8CB533" w14:textId="77777777" w:rsidR="00F14797" w:rsidRPr="00535678" w:rsidRDefault="00F14797" w:rsidP="00F14797">
      <w:pPr>
        <w:spacing w:after="0"/>
        <w:jc w:val="both"/>
        <w:rPr>
          <w:rFonts w:ascii="Times New Roman" w:hAnsi="Times New Roman" w:cs="Times New Roman"/>
          <w:sz w:val="24"/>
          <w:szCs w:val="24"/>
          <w:lang w:val="pt-BR"/>
        </w:rPr>
      </w:pPr>
    </w:p>
    <w:p w14:paraId="7F6F4D3C" w14:textId="0EFECB3C" w:rsidR="001201C3" w:rsidRPr="00535678" w:rsidRDefault="00F14797" w:rsidP="001201C3">
      <w:pPr>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 xml:space="preserve">Os reajustes decorrentes de Convenção Coletiva de Trabalho, Acordo Coletivo ou Dissídio Coletivo da categoria profissional poderão ser considerados apenas por ocasião da celebração dos Contratos de Implementação subsequentes, </w:t>
      </w:r>
      <w:r w:rsidR="00786654" w:rsidRPr="00535678">
        <w:rPr>
          <w:rFonts w:ascii="Times New Roman" w:hAnsi="Times New Roman" w:cs="Times New Roman"/>
          <w:sz w:val="24"/>
          <w:szCs w:val="24"/>
          <w:lang w:val="pt-BR"/>
        </w:rPr>
        <w:t>observadas as disposições deste Edital e do Acordo-Quadro</w:t>
      </w:r>
      <w:r w:rsidRPr="00535678">
        <w:rPr>
          <w:rFonts w:ascii="Times New Roman" w:hAnsi="Times New Roman" w:cs="Times New Roman"/>
          <w:sz w:val="24"/>
          <w:szCs w:val="24"/>
          <w:lang w:val="pt-BR"/>
        </w:rPr>
        <w:t>.</w:t>
      </w:r>
    </w:p>
    <w:p w14:paraId="1762A1A7" w14:textId="77777777" w:rsidR="002C15AB" w:rsidRPr="00535678" w:rsidRDefault="002C15AB" w:rsidP="003C42A7">
      <w:pPr>
        <w:spacing w:after="0"/>
        <w:jc w:val="both"/>
        <w:rPr>
          <w:rFonts w:ascii="Times New Roman" w:eastAsia="Times New Roman" w:hAnsi="Times New Roman" w:cs="Times New Roman"/>
          <w:sz w:val="24"/>
          <w:szCs w:val="24"/>
          <w:lang w:val="pt-BR" w:eastAsia="it-IT"/>
        </w:rPr>
      </w:pPr>
    </w:p>
    <w:p w14:paraId="1B8772A7"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p w14:paraId="36462605" w14:textId="77777777" w:rsidR="003C42A7" w:rsidRPr="00535678" w:rsidRDefault="003C42A7" w:rsidP="003C42A7">
      <w:pPr>
        <w:spacing w:after="0"/>
        <w:jc w:val="center"/>
        <w:rPr>
          <w:rFonts w:ascii="Times New Roman" w:eastAsia="Times New Roman" w:hAnsi="Times New Roman" w:cs="Times New Roman"/>
          <w:b/>
          <w:bCs/>
          <w:smallCaps/>
          <w:sz w:val="24"/>
          <w:szCs w:val="24"/>
          <w:lang w:val="pt-BR" w:eastAsia="it-IT"/>
        </w:rPr>
      </w:pPr>
      <w:r w:rsidRPr="00535678">
        <w:rPr>
          <w:rFonts w:ascii="Times New Roman" w:eastAsia="Times New Roman" w:hAnsi="Times New Roman" w:cs="Times New Roman"/>
          <w:b/>
          <w:bCs/>
          <w:smallCaps/>
          <w:sz w:val="24"/>
          <w:szCs w:val="24"/>
          <w:lang w:val="pt-BR" w:eastAsia="it-IT"/>
        </w:rPr>
        <w:t>Critério de Avaliação da Proposta Econômica</w:t>
      </w:r>
    </w:p>
    <w:p w14:paraId="3C2D4DE1" w14:textId="77777777" w:rsidR="003C42A7" w:rsidRPr="00535678" w:rsidRDefault="003C42A7" w:rsidP="003C42A7">
      <w:pPr>
        <w:spacing w:after="0"/>
        <w:jc w:val="both"/>
        <w:rPr>
          <w:rFonts w:ascii="Times New Roman" w:eastAsia="Times New Roman" w:hAnsi="Times New Roman" w:cs="Times New Roman"/>
          <w:b/>
          <w:bCs/>
          <w:sz w:val="24"/>
          <w:szCs w:val="24"/>
          <w:lang w:val="pt-BR" w:eastAsia="it-IT"/>
        </w:rPr>
      </w:pPr>
    </w:p>
    <w:p w14:paraId="31119631" w14:textId="274A4554" w:rsidR="003C42A7" w:rsidRPr="00535678" w:rsidRDefault="003C42A7" w:rsidP="003C42A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A Proposta Econômica será avaliada pela Comissão Julgadora, até o limite máximo de </w:t>
      </w:r>
      <w:r w:rsidR="009B4629" w:rsidRPr="00535678">
        <w:rPr>
          <w:rFonts w:ascii="Times New Roman" w:eastAsia="Times New Roman" w:hAnsi="Times New Roman" w:cs="Times New Roman"/>
          <w:b/>
          <w:bCs/>
          <w:sz w:val="24"/>
          <w:szCs w:val="24"/>
          <w:lang w:val="pt-BR" w:eastAsia="it-IT"/>
        </w:rPr>
        <w:t>3</w:t>
      </w:r>
      <w:r w:rsidRPr="00535678">
        <w:rPr>
          <w:rFonts w:ascii="Times New Roman" w:eastAsia="Times New Roman" w:hAnsi="Times New Roman" w:cs="Times New Roman"/>
          <w:b/>
          <w:bCs/>
          <w:sz w:val="24"/>
          <w:szCs w:val="24"/>
          <w:lang w:val="pt-BR" w:eastAsia="it-IT"/>
        </w:rPr>
        <w:t>0 (</w:t>
      </w:r>
      <w:r w:rsidR="009B4629" w:rsidRPr="00535678">
        <w:rPr>
          <w:rFonts w:ascii="Times New Roman" w:eastAsia="Times New Roman" w:hAnsi="Times New Roman" w:cs="Times New Roman"/>
          <w:b/>
          <w:bCs/>
          <w:sz w:val="24"/>
          <w:szCs w:val="24"/>
          <w:lang w:val="pt-BR" w:eastAsia="it-IT"/>
        </w:rPr>
        <w:t>trinta</w:t>
      </w:r>
      <w:r w:rsidRPr="00535678">
        <w:rPr>
          <w:rFonts w:ascii="Times New Roman" w:eastAsia="Times New Roman" w:hAnsi="Times New Roman" w:cs="Times New Roman"/>
          <w:b/>
          <w:bCs/>
          <w:sz w:val="24"/>
          <w:szCs w:val="24"/>
          <w:lang w:val="pt-BR" w:eastAsia="it-IT"/>
        </w:rPr>
        <w:t>) pontos</w:t>
      </w:r>
      <w:r w:rsidRPr="00535678">
        <w:rPr>
          <w:rFonts w:ascii="Times New Roman" w:eastAsia="Times New Roman" w:hAnsi="Times New Roman" w:cs="Times New Roman"/>
          <w:sz w:val="24"/>
          <w:szCs w:val="24"/>
          <w:lang w:val="pt-BR" w:eastAsia="it-IT"/>
        </w:rPr>
        <w:t>, observando os critérios abaixo.</w:t>
      </w:r>
    </w:p>
    <w:p w14:paraId="0ABBAD65"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92"/>
        <w:gridCol w:w="1643"/>
      </w:tblGrid>
      <w:tr w:rsidR="003C42A7" w:rsidRPr="00535678" w14:paraId="3E4A63B8" w14:textId="77777777" w:rsidTr="00A65457">
        <w:trPr>
          <w:tblHeader/>
          <w:tblCellSpacing w:w="15" w:type="dxa"/>
          <w:jc w:val="center"/>
        </w:trPr>
        <w:tc>
          <w:tcPr>
            <w:tcW w:w="0" w:type="auto"/>
            <w:vAlign w:val="center"/>
            <w:hideMark/>
          </w:tcPr>
          <w:p w14:paraId="5CF7BC21" w14:textId="77777777" w:rsidR="003C42A7" w:rsidRPr="00535678" w:rsidRDefault="003C42A7" w:rsidP="00A65457">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Critério de Avaliação</w:t>
            </w:r>
          </w:p>
        </w:tc>
        <w:tc>
          <w:tcPr>
            <w:tcW w:w="0" w:type="auto"/>
            <w:vAlign w:val="center"/>
            <w:hideMark/>
          </w:tcPr>
          <w:p w14:paraId="26F91FEC" w14:textId="77777777" w:rsidR="003C42A7" w:rsidRPr="00535678" w:rsidRDefault="003C42A7" w:rsidP="00A65457">
            <w:pPr>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Pontuação Máxima</w:t>
            </w:r>
          </w:p>
        </w:tc>
      </w:tr>
      <w:tr w:rsidR="003C42A7" w:rsidRPr="00535678" w14:paraId="3AA1EAA1" w14:textId="77777777" w:rsidTr="00A65457">
        <w:trPr>
          <w:tblCellSpacing w:w="15" w:type="dxa"/>
          <w:jc w:val="center"/>
        </w:trPr>
        <w:tc>
          <w:tcPr>
            <w:tcW w:w="0" w:type="auto"/>
            <w:vAlign w:val="center"/>
            <w:hideMark/>
          </w:tcPr>
          <w:p w14:paraId="46E07285" w14:textId="1BE07B4D" w:rsidR="003C42A7" w:rsidRPr="00535678" w:rsidRDefault="003A76F9"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 xml:space="preserve">Menor </w:t>
            </w:r>
            <w:r w:rsidR="008A4483" w:rsidRPr="00535678">
              <w:rPr>
                <w:rFonts w:ascii="Times New Roman" w:eastAsia="Times New Roman" w:hAnsi="Times New Roman" w:cs="Times New Roman"/>
                <w:sz w:val="24"/>
                <w:szCs w:val="24"/>
                <w:lang w:val="pt-BR" w:eastAsia="it-IT"/>
              </w:rPr>
              <w:t>valor</w:t>
            </w:r>
            <w:r w:rsidRPr="00535678">
              <w:rPr>
                <w:rFonts w:ascii="Times New Roman" w:eastAsia="Times New Roman" w:hAnsi="Times New Roman" w:cs="Times New Roman"/>
                <w:sz w:val="24"/>
                <w:szCs w:val="24"/>
                <w:lang w:val="pt-BR" w:eastAsia="it-IT"/>
              </w:rPr>
              <w:t xml:space="preserve"> total apresentado para o Primeiro Contrato de Implementação (</w:t>
            </w:r>
            <w:r w:rsidRPr="00535678">
              <w:rPr>
                <w:rFonts w:ascii="Times New Roman" w:hAnsi="Times New Roman" w:cs="Times New Roman"/>
                <w:sz w:val="24"/>
                <w:szCs w:val="24"/>
                <w:lang w:val="pt-BR"/>
              </w:rPr>
              <w:t>31 de agosto de 2026 a 31 de dezembro de 2026)</w:t>
            </w:r>
            <w:r w:rsidRPr="00535678">
              <w:rPr>
                <w:rFonts w:ascii="Times New Roman" w:eastAsia="Times New Roman" w:hAnsi="Times New Roman" w:cs="Times New Roman"/>
                <w:sz w:val="24"/>
                <w:szCs w:val="24"/>
                <w:lang w:val="pt-BR" w:eastAsia="it-IT"/>
              </w:rPr>
              <w:t>.</w:t>
            </w:r>
          </w:p>
        </w:tc>
        <w:tc>
          <w:tcPr>
            <w:tcW w:w="0" w:type="auto"/>
            <w:vAlign w:val="center"/>
            <w:hideMark/>
          </w:tcPr>
          <w:p w14:paraId="2B9628A4" w14:textId="0F4501E1" w:rsidR="003C42A7" w:rsidRPr="00535678" w:rsidRDefault="009B4629"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3</w:t>
            </w:r>
            <w:r w:rsidR="003C42A7" w:rsidRPr="00535678">
              <w:rPr>
                <w:rFonts w:ascii="Times New Roman" w:eastAsia="Times New Roman" w:hAnsi="Times New Roman" w:cs="Times New Roman"/>
                <w:b/>
                <w:bCs/>
                <w:sz w:val="24"/>
                <w:szCs w:val="24"/>
                <w:lang w:val="pt-BR" w:eastAsia="it-IT"/>
              </w:rPr>
              <w:t>0 pontos</w:t>
            </w:r>
          </w:p>
        </w:tc>
      </w:tr>
      <w:tr w:rsidR="003C42A7" w:rsidRPr="00535678" w14:paraId="73568190" w14:textId="77777777" w:rsidTr="00A65457">
        <w:trPr>
          <w:tblCellSpacing w:w="15" w:type="dxa"/>
          <w:jc w:val="center"/>
        </w:trPr>
        <w:tc>
          <w:tcPr>
            <w:tcW w:w="0" w:type="auto"/>
            <w:vAlign w:val="center"/>
            <w:hideMark/>
          </w:tcPr>
          <w:p w14:paraId="70B2EE2A" w14:textId="77777777" w:rsidR="003C42A7" w:rsidRPr="00535678" w:rsidRDefault="003C42A7"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TOTAL</w:t>
            </w:r>
          </w:p>
        </w:tc>
        <w:tc>
          <w:tcPr>
            <w:tcW w:w="0" w:type="auto"/>
            <w:vAlign w:val="center"/>
            <w:hideMark/>
          </w:tcPr>
          <w:p w14:paraId="1B67ACA2" w14:textId="0CCA3723" w:rsidR="003C42A7" w:rsidRPr="00535678" w:rsidRDefault="009B4629" w:rsidP="00A6545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b/>
                <w:bCs/>
                <w:sz w:val="24"/>
                <w:szCs w:val="24"/>
                <w:lang w:val="pt-BR" w:eastAsia="it-IT"/>
              </w:rPr>
              <w:t>3</w:t>
            </w:r>
            <w:r w:rsidR="003C42A7" w:rsidRPr="00535678">
              <w:rPr>
                <w:rFonts w:ascii="Times New Roman" w:eastAsia="Times New Roman" w:hAnsi="Times New Roman" w:cs="Times New Roman"/>
                <w:b/>
                <w:bCs/>
                <w:sz w:val="24"/>
                <w:szCs w:val="24"/>
                <w:lang w:val="pt-BR" w:eastAsia="it-IT"/>
              </w:rPr>
              <w:t>0 pontos</w:t>
            </w:r>
          </w:p>
        </w:tc>
      </w:tr>
    </w:tbl>
    <w:p w14:paraId="58B572CA"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p w14:paraId="4401846D" w14:textId="27625725" w:rsidR="003C42A7" w:rsidRPr="00535678" w:rsidRDefault="00BE7D3C" w:rsidP="003C42A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pontuação da Proposta Econômica será atribuída de forma proporcional, sendo conferida a pontuação máxima à proposta que apresentar o menor valor total e pontuação proporcional às demais propostas classificadas.</w:t>
      </w:r>
    </w:p>
    <w:p w14:paraId="094229A9"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p w14:paraId="4A44E6A0"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A nota da Proposta Econômica será calculada mediante a aplicação da seguinte fórmula:</w:t>
      </w:r>
    </w:p>
    <w:p w14:paraId="505064BC" w14:textId="77777777" w:rsidR="003C42A7" w:rsidRPr="00535678" w:rsidRDefault="003C42A7" w:rsidP="003C42A7">
      <w:pPr>
        <w:spacing w:after="0"/>
        <w:jc w:val="both"/>
        <w:rPr>
          <w:rFonts w:ascii="Times New Roman" w:eastAsia="Times New Roman" w:hAnsi="Times New Roman" w:cs="Times New Roman"/>
          <w:sz w:val="24"/>
          <w:szCs w:val="24"/>
          <w:lang w:val="pt-BR" w:eastAsia="it-IT"/>
        </w:rPr>
      </w:pPr>
    </w:p>
    <w:p w14:paraId="5C5BEB40" w14:textId="5544FE97" w:rsidR="003C42A7" w:rsidRPr="00535678" w:rsidRDefault="00CE59C4" w:rsidP="00CE59C4">
      <w:pPr>
        <w:shd w:val="clear" w:color="auto" w:fill="FFFFFF"/>
        <w:spacing w:after="0"/>
        <w:jc w:val="both"/>
        <w:rPr>
          <w:rFonts w:ascii="Times New Roman" w:eastAsia="Times New Roman" w:hAnsi="Times New Roman" w:cs="Times New Roman"/>
          <w:b/>
          <w:bCs/>
          <w:sz w:val="24"/>
          <w:szCs w:val="24"/>
          <w:lang w:val="pt-BR" w:eastAsia="it-IT"/>
        </w:rPr>
      </w:pPr>
      <w:r w:rsidRPr="00535678">
        <w:rPr>
          <w:rFonts w:ascii="Times New Roman" w:eastAsia="Times New Roman" w:hAnsi="Times New Roman" w:cs="Times New Roman"/>
          <w:b/>
          <w:bCs/>
          <w:sz w:val="24"/>
          <w:szCs w:val="24"/>
          <w:lang w:val="pt-BR" w:eastAsia="it-IT"/>
        </w:rPr>
        <w:t>Nota da Proposta Econômica = (Menor Valor Total do Primeiro Contrato de Implementação ÷ Valor Total do Primeiro Contrato de Implementação da Proposta Avaliada) × 30</w:t>
      </w:r>
    </w:p>
    <w:p w14:paraId="03B9CA7E" w14:textId="77777777" w:rsidR="005C7DF9" w:rsidRPr="00535678" w:rsidRDefault="005C7DF9" w:rsidP="00CE59C4">
      <w:pPr>
        <w:shd w:val="clear" w:color="auto" w:fill="FFFFFF"/>
        <w:spacing w:after="0"/>
        <w:jc w:val="both"/>
        <w:rPr>
          <w:rFonts w:ascii="Times New Roman" w:eastAsia="Times New Roman" w:hAnsi="Times New Roman" w:cs="Times New Roman"/>
          <w:b/>
          <w:bCs/>
          <w:sz w:val="24"/>
          <w:szCs w:val="24"/>
          <w:lang w:val="pt-BR" w:eastAsia="it-IT"/>
        </w:rPr>
      </w:pPr>
    </w:p>
    <w:p w14:paraId="7039A03E" w14:textId="46724F67" w:rsidR="005C7DF9" w:rsidRPr="00535678" w:rsidRDefault="005C7DF9" w:rsidP="00CE59C4">
      <w:pPr>
        <w:shd w:val="clear" w:color="auto" w:fill="FFFFFF"/>
        <w:spacing w:after="0"/>
        <w:jc w:val="both"/>
        <w:rPr>
          <w:rFonts w:ascii="Times New Roman" w:eastAsia="Times New Roman" w:hAnsi="Times New Roman" w:cs="Times New Roman"/>
          <w:sz w:val="24"/>
          <w:szCs w:val="24"/>
          <w:lang w:val="pt-BR" w:eastAsia="it-IT"/>
        </w:rPr>
      </w:pPr>
      <w:r w:rsidRPr="00535678">
        <w:rPr>
          <w:rFonts w:ascii="Times New Roman" w:eastAsia="Times New Roman" w:hAnsi="Times New Roman" w:cs="Times New Roman"/>
          <w:sz w:val="24"/>
          <w:szCs w:val="24"/>
          <w:lang w:val="pt-BR" w:eastAsia="it-IT"/>
        </w:rPr>
        <w:t>Serão consideradas apenas as Propostas Econômicas das licitantes classificadas na avaliação técnica, na forma prevista no Edital.</w:t>
      </w:r>
    </w:p>
    <w:p w14:paraId="1ABC980C" w14:textId="77777777" w:rsidR="0060759D" w:rsidRPr="00535678" w:rsidRDefault="0060759D" w:rsidP="00CE59C4">
      <w:pPr>
        <w:shd w:val="clear" w:color="auto" w:fill="FFFFFF"/>
        <w:spacing w:after="0"/>
        <w:jc w:val="both"/>
        <w:rPr>
          <w:rFonts w:ascii="Times New Roman" w:eastAsia="Times New Roman" w:hAnsi="Times New Roman" w:cs="Times New Roman"/>
          <w:b/>
          <w:bCs/>
          <w:sz w:val="24"/>
          <w:szCs w:val="24"/>
          <w:lang w:val="pt-BR" w:eastAsia="it-IT"/>
        </w:rPr>
      </w:pPr>
    </w:p>
    <w:p w14:paraId="389EFE07" w14:textId="2EEEB26E" w:rsidR="0060759D" w:rsidRPr="0060759D" w:rsidRDefault="0060759D" w:rsidP="00CE59C4">
      <w:pPr>
        <w:shd w:val="clear" w:color="auto" w:fill="FFFFFF"/>
        <w:spacing w:after="0"/>
        <w:jc w:val="both"/>
        <w:rPr>
          <w:rFonts w:ascii="Times New Roman" w:hAnsi="Times New Roman" w:cs="Times New Roman"/>
          <w:sz w:val="24"/>
          <w:szCs w:val="24"/>
          <w:lang w:val="pt-BR"/>
        </w:rPr>
      </w:pPr>
      <w:r w:rsidRPr="00535678">
        <w:rPr>
          <w:rFonts w:ascii="Times New Roman" w:hAnsi="Times New Roman" w:cs="Times New Roman"/>
          <w:sz w:val="24"/>
          <w:szCs w:val="24"/>
          <w:lang w:val="pt-BR"/>
        </w:rPr>
        <w:t>A Nota Final de cada licitante corresponderá à soma da Nota da Proposta Técnica e da Nota da Proposta Econômica, observado o limite máximo de 100 (cem) pontos.</w:t>
      </w:r>
    </w:p>
    <w:sectPr w:rsidR="0060759D" w:rsidRPr="0060759D" w:rsidSect="002302CC">
      <w:headerReference w:type="default" r:id="rId11"/>
      <w:pgSz w:w="11906" w:h="16838"/>
      <w:pgMar w:top="1417" w:right="1701"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2CD72" w14:textId="77777777" w:rsidR="00D80C35" w:rsidRDefault="00D80C35" w:rsidP="006B482C">
      <w:pPr>
        <w:spacing w:after="0" w:line="240" w:lineRule="auto"/>
      </w:pPr>
      <w:r>
        <w:separator/>
      </w:r>
    </w:p>
  </w:endnote>
  <w:endnote w:type="continuationSeparator" w:id="0">
    <w:p w14:paraId="01FF89EE" w14:textId="77777777" w:rsidR="00D80C35" w:rsidRDefault="00D80C35" w:rsidP="006B4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DCFA1" w14:textId="77777777" w:rsidR="00D80C35" w:rsidRDefault="00D80C35" w:rsidP="006B482C">
      <w:pPr>
        <w:spacing w:after="0" w:line="240" w:lineRule="auto"/>
      </w:pPr>
      <w:r>
        <w:separator/>
      </w:r>
    </w:p>
  </w:footnote>
  <w:footnote w:type="continuationSeparator" w:id="0">
    <w:p w14:paraId="192FA978" w14:textId="77777777" w:rsidR="00D80C35" w:rsidRDefault="00D80C35" w:rsidP="006B4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1FD9" w14:textId="00C2312E" w:rsidR="006B482C" w:rsidRDefault="00CA3685" w:rsidP="006B482C">
    <w:pPr>
      <w:pStyle w:val="Cabealho"/>
      <w:jc w:val="center"/>
    </w:pPr>
    <w:r>
      <w:rPr>
        <w:noProof/>
        <w:lang w:eastAsia="it-IT"/>
      </w:rPr>
      <w:drawing>
        <wp:inline distT="0" distB="0" distL="0" distR="0" wp14:anchorId="112620AC" wp14:editId="733A365E">
          <wp:extent cx="2019632" cy="91166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592" cy="939183"/>
                  </a:xfrm>
                  <a:prstGeom prst="rect">
                    <a:avLst/>
                  </a:prstGeom>
                  <a:noFill/>
                </pic:spPr>
              </pic:pic>
            </a:graphicData>
          </a:graphic>
        </wp:inline>
      </w:drawing>
    </w:r>
  </w:p>
  <w:p w14:paraId="4DEAA485" w14:textId="77777777" w:rsidR="006B482C" w:rsidRDefault="006B482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2E70"/>
    <w:multiLevelType w:val="hybridMultilevel"/>
    <w:tmpl w:val="225EC600"/>
    <w:lvl w:ilvl="0" w:tplc="F3B2BD98">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15:restartNumberingAfterBreak="0">
    <w:nsid w:val="1003654C"/>
    <w:multiLevelType w:val="multilevel"/>
    <w:tmpl w:val="D52E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5221B"/>
    <w:multiLevelType w:val="multilevel"/>
    <w:tmpl w:val="4CE6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73F96"/>
    <w:multiLevelType w:val="multilevel"/>
    <w:tmpl w:val="21A4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A013C"/>
    <w:multiLevelType w:val="multilevel"/>
    <w:tmpl w:val="FB22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952D9"/>
    <w:multiLevelType w:val="hybridMultilevel"/>
    <w:tmpl w:val="F62ED506"/>
    <w:lvl w:ilvl="0" w:tplc="F33CCA72">
      <w:start w:val="1"/>
      <w:numFmt w:val="decimal"/>
      <w:lvlText w:val="%1."/>
      <w:lvlJc w:val="left"/>
      <w:pPr>
        <w:ind w:left="786" w:hanging="360"/>
      </w:pPr>
      <w:rPr>
        <w:rFonts w:hint="default"/>
        <w:strike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318E517D"/>
    <w:multiLevelType w:val="hybridMultilevel"/>
    <w:tmpl w:val="5DE6C418"/>
    <w:lvl w:ilvl="0" w:tplc="CA26B54A">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15:restartNumberingAfterBreak="0">
    <w:nsid w:val="343C2714"/>
    <w:multiLevelType w:val="multilevel"/>
    <w:tmpl w:val="AB4E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648A1"/>
    <w:multiLevelType w:val="hybridMultilevel"/>
    <w:tmpl w:val="3FCCD6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9D976B9"/>
    <w:multiLevelType w:val="multilevel"/>
    <w:tmpl w:val="C1F2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3B18D9"/>
    <w:multiLevelType w:val="hybridMultilevel"/>
    <w:tmpl w:val="D58E23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C9A1024"/>
    <w:multiLevelType w:val="hybridMultilevel"/>
    <w:tmpl w:val="5BC878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86A40B6"/>
    <w:multiLevelType w:val="multilevel"/>
    <w:tmpl w:val="6B2C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D2C41"/>
    <w:multiLevelType w:val="hybridMultilevel"/>
    <w:tmpl w:val="CAD85E68"/>
    <w:lvl w:ilvl="0" w:tplc="0416001B">
      <w:start w:val="1"/>
      <w:numFmt w:val="lowerRoman"/>
      <w:lvlText w:val="%1."/>
      <w:lvlJc w:val="right"/>
      <w:pPr>
        <w:ind w:left="788" w:hanging="360"/>
      </w:pPr>
    </w:lvl>
    <w:lvl w:ilvl="1" w:tplc="04160019" w:tentative="1">
      <w:start w:val="1"/>
      <w:numFmt w:val="lowerLetter"/>
      <w:lvlText w:val="%2."/>
      <w:lvlJc w:val="left"/>
      <w:pPr>
        <w:ind w:left="1508" w:hanging="360"/>
      </w:pPr>
    </w:lvl>
    <w:lvl w:ilvl="2" w:tplc="0416001B" w:tentative="1">
      <w:start w:val="1"/>
      <w:numFmt w:val="lowerRoman"/>
      <w:lvlText w:val="%3."/>
      <w:lvlJc w:val="right"/>
      <w:pPr>
        <w:ind w:left="2228" w:hanging="180"/>
      </w:pPr>
    </w:lvl>
    <w:lvl w:ilvl="3" w:tplc="0416000F" w:tentative="1">
      <w:start w:val="1"/>
      <w:numFmt w:val="decimal"/>
      <w:lvlText w:val="%4."/>
      <w:lvlJc w:val="left"/>
      <w:pPr>
        <w:ind w:left="2948" w:hanging="360"/>
      </w:pPr>
    </w:lvl>
    <w:lvl w:ilvl="4" w:tplc="04160019" w:tentative="1">
      <w:start w:val="1"/>
      <w:numFmt w:val="lowerLetter"/>
      <w:lvlText w:val="%5."/>
      <w:lvlJc w:val="left"/>
      <w:pPr>
        <w:ind w:left="3668" w:hanging="360"/>
      </w:pPr>
    </w:lvl>
    <w:lvl w:ilvl="5" w:tplc="0416001B" w:tentative="1">
      <w:start w:val="1"/>
      <w:numFmt w:val="lowerRoman"/>
      <w:lvlText w:val="%6."/>
      <w:lvlJc w:val="right"/>
      <w:pPr>
        <w:ind w:left="4388" w:hanging="180"/>
      </w:pPr>
    </w:lvl>
    <w:lvl w:ilvl="6" w:tplc="0416000F" w:tentative="1">
      <w:start w:val="1"/>
      <w:numFmt w:val="decimal"/>
      <w:lvlText w:val="%7."/>
      <w:lvlJc w:val="left"/>
      <w:pPr>
        <w:ind w:left="5108" w:hanging="360"/>
      </w:pPr>
    </w:lvl>
    <w:lvl w:ilvl="7" w:tplc="04160019" w:tentative="1">
      <w:start w:val="1"/>
      <w:numFmt w:val="lowerLetter"/>
      <w:lvlText w:val="%8."/>
      <w:lvlJc w:val="left"/>
      <w:pPr>
        <w:ind w:left="5828" w:hanging="360"/>
      </w:pPr>
    </w:lvl>
    <w:lvl w:ilvl="8" w:tplc="0416001B" w:tentative="1">
      <w:start w:val="1"/>
      <w:numFmt w:val="lowerRoman"/>
      <w:lvlText w:val="%9."/>
      <w:lvlJc w:val="right"/>
      <w:pPr>
        <w:ind w:left="6548" w:hanging="180"/>
      </w:pPr>
    </w:lvl>
  </w:abstractNum>
  <w:abstractNum w:abstractNumId="14" w15:restartNumberingAfterBreak="0">
    <w:nsid w:val="4C3F544E"/>
    <w:multiLevelType w:val="multilevel"/>
    <w:tmpl w:val="E0E6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C226C"/>
    <w:multiLevelType w:val="hybridMultilevel"/>
    <w:tmpl w:val="454CD21E"/>
    <w:lvl w:ilvl="0" w:tplc="0416000F">
      <w:start w:val="1"/>
      <w:numFmt w:val="decimal"/>
      <w:lvlText w:val="%1."/>
      <w:lvlJc w:val="left"/>
      <w:pPr>
        <w:ind w:left="720" w:hanging="360"/>
      </w:pPr>
      <w:rPr>
        <w:rFonts w:ascii="Times New Roman" w:eastAsia="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CA1699F"/>
    <w:multiLevelType w:val="multilevel"/>
    <w:tmpl w:val="9B0E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664FA6"/>
    <w:multiLevelType w:val="multilevel"/>
    <w:tmpl w:val="A26A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0F71EA"/>
    <w:multiLevelType w:val="hybridMultilevel"/>
    <w:tmpl w:val="B9C09CE2"/>
    <w:lvl w:ilvl="0" w:tplc="B06481D8">
      <w:start w:val="1"/>
      <w:numFmt w:val="decimal"/>
      <w:lvlText w:val="%1)"/>
      <w:lvlJc w:val="left"/>
      <w:pPr>
        <w:ind w:left="426" w:hanging="360"/>
      </w:pPr>
      <w:rPr>
        <w:rFonts w:hint="default"/>
      </w:r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19" w15:restartNumberingAfterBreak="0">
    <w:nsid w:val="7B7F1C6E"/>
    <w:multiLevelType w:val="multilevel"/>
    <w:tmpl w:val="3B1C04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0" w15:restartNumberingAfterBreak="0">
    <w:nsid w:val="7EF14842"/>
    <w:multiLevelType w:val="hybridMultilevel"/>
    <w:tmpl w:val="329E46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FF93CDD"/>
    <w:multiLevelType w:val="multilevel"/>
    <w:tmpl w:val="4840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36082">
    <w:abstractNumId w:val="5"/>
  </w:num>
  <w:num w:numId="2" w16cid:durableId="2135635227">
    <w:abstractNumId w:val="11"/>
  </w:num>
  <w:num w:numId="3" w16cid:durableId="1683698614">
    <w:abstractNumId w:val="15"/>
  </w:num>
  <w:num w:numId="4" w16cid:durableId="1062607364">
    <w:abstractNumId w:val="8"/>
  </w:num>
  <w:num w:numId="5" w16cid:durableId="1963487812">
    <w:abstractNumId w:val="19"/>
  </w:num>
  <w:num w:numId="6" w16cid:durableId="239024652">
    <w:abstractNumId w:val="20"/>
  </w:num>
  <w:num w:numId="7" w16cid:durableId="875509741">
    <w:abstractNumId w:val="18"/>
  </w:num>
  <w:num w:numId="8" w16cid:durableId="1090354888">
    <w:abstractNumId w:val="9"/>
  </w:num>
  <w:num w:numId="9" w16cid:durableId="733359742">
    <w:abstractNumId w:val="21"/>
  </w:num>
  <w:num w:numId="10" w16cid:durableId="1316912111">
    <w:abstractNumId w:val="6"/>
  </w:num>
  <w:num w:numId="11" w16cid:durableId="1163350831">
    <w:abstractNumId w:val="0"/>
  </w:num>
  <w:num w:numId="12" w16cid:durableId="451171772">
    <w:abstractNumId w:val="7"/>
  </w:num>
  <w:num w:numId="13" w16cid:durableId="650405038">
    <w:abstractNumId w:val="12"/>
  </w:num>
  <w:num w:numId="14" w16cid:durableId="265894771">
    <w:abstractNumId w:val="17"/>
  </w:num>
  <w:num w:numId="15" w16cid:durableId="1130588243">
    <w:abstractNumId w:val="14"/>
  </w:num>
  <w:num w:numId="16" w16cid:durableId="348870112">
    <w:abstractNumId w:val="3"/>
  </w:num>
  <w:num w:numId="17" w16cid:durableId="1778332444">
    <w:abstractNumId w:val="16"/>
  </w:num>
  <w:num w:numId="18" w16cid:durableId="1216428127">
    <w:abstractNumId w:val="1"/>
  </w:num>
  <w:num w:numId="19" w16cid:durableId="855851821">
    <w:abstractNumId w:val="4"/>
  </w:num>
  <w:num w:numId="20" w16cid:durableId="298073960">
    <w:abstractNumId w:val="13"/>
  </w:num>
  <w:num w:numId="21" w16cid:durableId="60716233">
    <w:abstractNumId w:val="2"/>
  </w:num>
  <w:num w:numId="22" w16cid:durableId="804734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93B"/>
    <w:rsid w:val="00002A4E"/>
    <w:rsid w:val="00002DE8"/>
    <w:rsid w:val="00017C83"/>
    <w:rsid w:val="0003631E"/>
    <w:rsid w:val="00036444"/>
    <w:rsid w:val="00041153"/>
    <w:rsid w:val="00077B4B"/>
    <w:rsid w:val="000819E8"/>
    <w:rsid w:val="000859EE"/>
    <w:rsid w:val="00091157"/>
    <w:rsid w:val="000A37D7"/>
    <w:rsid w:val="000B2354"/>
    <w:rsid w:val="000B4C7C"/>
    <w:rsid w:val="000B6230"/>
    <w:rsid w:val="000C15CE"/>
    <w:rsid w:val="000D34D6"/>
    <w:rsid w:val="000F0696"/>
    <w:rsid w:val="000F2DBC"/>
    <w:rsid w:val="00103400"/>
    <w:rsid w:val="00116641"/>
    <w:rsid w:val="00116964"/>
    <w:rsid w:val="001201C3"/>
    <w:rsid w:val="0012398B"/>
    <w:rsid w:val="00123A5A"/>
    <w:rsid w:val="001425E9"/>
    <w:rsid w:val="001442DF"/>
    <w:rsid w:val="0015016F"/>
    <w:rsid w:val="0015693B"/>
    <w:rsid w:val="00160074"/>
    <w:rsid w:val="00161519"/>
    <w:rsid w:val="00165989"/>
    <w:rsid w:val="00166DF0"/>
    <w:rsid w:val="0018209E"/>
    <w:rsid w:val="00182FE3"/>
    <w:rsid w:val="001879C7"/>
    <w:rsid w:val="0019556D"/>
    <w:rsid w:val="001A7557"/>
    <w:rsid w:val="001B3A9C"/>
    <w:rsid w:val="001E6E79"/>
    <w:rsid w:val="001F1128"/>
    <w:rsid w:val="002302CC"/>
    <w:rsid w:val="00235901"/>
    <w:rsid w:val="00245C1F"/>
    <w:rsid w:val="00254B6B"/>
    <w:rsid w:val="00257B57"/>
    <w:rsid w:val="00261390"/>
    <w:rsid w:val="0026333C"/>
    <w:rsid w:val="002663C7"/>
    <w:rsid w:val="0027629B"/>
    <w:rsid w:val="002B08A2"/>
    <w:rsid w:val="002C15AB"/>
    <w:rsid w:val="002E5CEA"/>
    <w:rsid w:val="002F6D9D"/>
    <w:rsid w:val="003117DA"/>
    <w:rsid w:val="00331312"/>
    <w:rsid w:val="00332E1F"/>
    <w:rsid w:val="00350214"/>
    <w:rsid w:val="00357410"/>
    <w:rsid w:val="00362964"/>
    <w:rsid w:val="003675B2"/>
    <w:rsid w:val="00375F86"/>
    <w:rsid w:val="0038084E"/>
    <w:rsid w:val="00384BB6"/>
    <w:rsid w:val="00385A09"/>
    <w:rsid w:val="00387C82"/>
    <w:rsid w:val="003954D9"/>
    <w:rsid w:val="003A62F8"/>
    <w:rsid w:val="003A76F9"/>
    <w:rsid w:val="003B7444"/>
    <w:rsid w:val="003C42A7"/>
    <w:rsid w:val="003D0FD0"/>
    <w:rsid w:val="003D648B"/>
    <w:rsid w:val="003E26AB"/>
    <w:rsid w:val="0040581B"/>
    <w:rsid w:val="004066FD"/>
    <w:rsid w:val="00441F0B"/>
    <w:rsid w:val="00444821"/>
    <w:rsid w:val="00455CEE"/>
    <w:rsid w:val="00470412"/>
    <w:rsid w:val="00476AD1"/>
    <w:rsid w:val="0048491F"/>
    <w:rsid w:val="004A144A"/>
    <w:rsid w:val="004B354F"/>
    <w:rsid w:val="004B3F9E"/>
    <w:rsid w:val="004B64C8"/>
    <w:rsid w:val="004E3774"/>
    <w:rsid w:val="005001D5"/>
    <w:rsid w:val="0050082A"/>
    <w:rsid w:val="005013D3"/>
    <w:rsid w:val="00523C30"/>
    <w:rsid w:val="00534156"/>
    <w:rsid w:val="00535678"/>
    <w:rsid w:val="00542E1E"/>
    <w:rsid w:val="00572EF6"/>
    <w:rsid w:val="00581577"/>
    <w:rsid w:val="005952C6"/>
    <w:rsid w:val="005970A7"/>
    <w:rsid w:val="005A0A4F"/>
    <w:rsid w:val="005A6DB0"/>
    <w:rsid w:val="005A78EE"/>
    <w:rsid w:val="005C7829"/>
    <w:rsid w:val="005C7DF9"/>
    <w:rsid w:val="005F5A76"/>
    <w:rsid w:val="0060256D"/>
    <w:rsid w:val="00604DF9"/>
    <w:rsid w:val="006073AC"/>
    <w:rsid w:val="0060759D"/>
    <w:rsid w:val="00613240"/>
    <w:rsid w:val="006412DC"/>
    <w:rsid w:val="00657D7E"/>
    <w:rsid w:val="00661DE3"/>
    <w:rsid w:val="006641A7"/>
    <w:rsid w:val="0066707E"/>
    <w:rsid w:val="0067287C"/>
    <w:rsid w:val="00673591"/>
    <w:rsid w:val="00693CE3"/>
    <w:rsid w:val="006A0E1A"/>
    <w:rsid w:val="006A1056"/>
    <w:rsid w:val="006B0CDA"/>
    <w:rsid w:val="006B482C"/>
    <w:rsid w:val="006B4A43"/>
    <w:rsid w:val="006C73B2"/>
    <w:rsid w:val="006D54B3"/>
    <w:rsid w:val="006D5DB5"/>
    <w:rsid w:val="006D7535"/>
    <w:rsid w:val="006E1FFD"/>
    <w:rsid w:val="006E394C"/>
    <w:rsid w:val="006E5C15"/>
    <w:rsid w:val="00705F02"/>
    <w:rsid w:val="0071020D"/>
    <w:rsid w:val="00711266"/>
    <w:rsid w:val="00715286"/>
    <w:rsid w:val="0071545A"/>
    <w:rsid w:val="007202F4"/>
    <w:rsid w:val="00721409"/>
    <w:rsid w:val="0072233C"/>
    <w:rsid w:val="00731FD8"/>
    <w:rsid w:val="00734DC0"/>
    <w:rsid w:val="00754A3D"/>
    <w:rsid w:val="007556BD"/>
    <w:rsid w:val="00764C75"/>
    <w:rsid w:val="007809A0"/>
    <w:rsid w:val="007829B0"/>
    <w:rsid w:val="00786654"/>
    <w:rsid w:val="00795035"/>
    <w:rsid w:val="00796D69"/>
    <w:rsid w:val="00796F36"/>
    <w:rsid w:val="007A253B"/>
    <w:rsid w:val="007B4B05"/>
    <w:rsid w:val="007C05D7"/>
    <w:rsid w:val="007C175D"/>
    <w:rsid w:val="007C198F"/>
    <w:rsid w:val="007D4488"/>
    <w:rsid w:val="007F15AE"/>
    <w:rsid w:val="007F3255"/>
    <w:rsid w:val="00806B9D"/>
    <w:rsid w:val="0081051B"/>
    <w:rsid w:val="00814482"/>
    <w:rsid w:val="008178A3"/>
    <w:rsid w:val="00822461"/>
    <w:rsid w:val="00824F3A"/>
    <w:rsid w:val="00826E71"/>
    <w:rsid w:val="00831FBC"/>
    <w:rsid w:val="00835383"/>
    <w:rsid w:val="00851DEC"/>
    <w:rsid w:val="00857D67"/>
    <w:rsid w:val="00870DF7"/>
    <w:rsid w:val="008749FA"/>
    <w:rsid w:val="00882C64"/>
    <w:rsid w:val="00884F3B"/>
    <w:rsid w:val="00893A87"/>
    <w:rsid w:val="008A4483"/>
    <w:rsid w:val="008A4C00"/>
    <w:rsid w:val="008C74B8"/>
    <w:rsid w:val="009122F9"/>
    <w:rsid w:val="00916C89"/>
    <w:rsid w:val="00923A0E"/>
    <w:rsid w:val="00925E31"/>
    <w:rsid w:val="009444EA"/>
    <w:rsid w:val="00956F82"/>
    <w:rsid w:val="0096301E"/>
    <w:rsid w:val="00964FAD"/>
    <w:rsid w:val="00973A62"/>
    <w:rsid w:val="00976488"/>
    <w:rsid w:val="00976F66"/>
    <w:rsid w:val="0097703D"/>
    <w:rsid w:val="0098276F"/>
    <w:rsid w:val="0098592F"/>
    <w:rsid w:val="00990D76"/>
    <w:rsid w:val="00994F3B"/>
    <w:rsid w:val="009A06B1"/>
    <w:rsid w:val="009A1468"/>
    <w:rsid w:val="009A4F81"/>
    <w:rsid w:val="009B4629"/>
    <w:rsid w:val="009B4884"/>
    <w:rsid w:val="009B603D"/>
    <w:rsid w:val="009B779F"/>
    <w:rsid w:val="009C49E6"/>
    <w:rsid w:val="009C58FF"/>
    <w:rsid w:val="009D214C"/>
    <w:rsid w:val="009D5804"/>
    <w:rsid w:val="009F4DEB"/>
    <w:rsid w:val="00A05D29"/>
    <w:rsid w:val="00A07E11"/>
    <w:rsid w:val="00A175EF"/>
    <w:rsid w:val="00A36177"/>
    <w:rsid w:val="00A463C4"/>
    <w:rsid w:val="00A50452"/>
    <w:rsid w:val="00A50748"/>
    <w:rsid w:val="00A520DB"/>
    <w:rsid w:val="00A8144C"/>
    <w:rsid w:val="00A869DE"/>
    <w:rsid w:val="00A9410A"/>
    <w:rsid w:val="00A948AB"/>
    <w:rsid w:val="00AB3A3E"/>
    <w:rsid w:val="00AB7FB6"/>
    <w:rsid w:val="00AE03BA"/>
    <w:rsid w:val="00AF076C"/>
    <w:rsid w:val="00AF0907"/>
    <w:rsid w:val="00AF2679"/>
    <w:rsid w:val="00B003F0"/>
    <w:rsid w:val="00B038B7"/>
    <w:rsid w:val="00B104EE"/>
    <w:rsid w:val="00B13503"/>
    <w:rsid w:val="00B1667B"/>
    <w:rsid w:val="00B22E7E"/>
    <w:rsid w:val="00B23DEF"/>
    <w:rsid w:val="00B27AEE"/>
    <w:rsid w:val="00B37281"/>
    <w:rsid w:val="00B736B2"/>
    <w:rsid w:val="00B90BB6"/>
    <w:rsid w:val="00BA1EFA"/>
    <w:rsid w:val="00BA3BF8"/>
    <w:rsid w:val="00BB1792"/>
    <w:rsid w:val="00BB3C8F"/>
    <w:rsid w:val="00BB5E0B"/>
    <w:rsid w:val="00BD2612"/>
    <w:rsid w:val="00BD41DB"/>
    <w:rsid w:val="00BE0A75"/>
    <w:rsid w:val="00BE5D54"/>
    <w:rsid w:val="00BE6B12"/>
    <w:rsid w:val="00BE7D3C"/>
    <w:rsid w:val="00BF7746"/>
    <w:rsid w:val="00C02888"/>
    <w:rsid w:val="00C05B38"/>
    <w:rsid w:val="00C10F0B"/>
    <w:rsid w:val="00C51459"/>
    <w:rsid w:val="00C52067"/>
    <w:rsid w:val="00C609CC"/>
    <w:rsid w:val="00C6194C"/>
    <w:rsid w:val="00C62ADC"/>
    <w:rsid w:val="00C62CA1"/>
    <w:rsid w:val="00CA3685"/>
    <w:rsid w:val="00CA7E46"/>
    <w:rsid w:val="00CB5F92"/>
    <w:rsid w:val="00CC29D9"/>
    <w:rsid w:val="00CC4AAC"/>
    <w:rsid w:val="00CD6ADF"/>
    <w:rsid w:val="00CD7BBC"/>
    <w:rsid w:val="00CE4C7A"/>
    <w:rsid w:val="00CE4FE8"/>
    <w:rsid w:val="00CE59C4"/>
    <w:rsid w:val="00CE7E6C"/>
    <w:rsid w:val="00CF6229"/>
    <w:rsid w:val="00D2058B"/>
    <w:rsid w:val="00D46153"/>
    <w:rsid w:val="00D47A1C"/>
    <w:rsid w:val="00D625F9"/>
    <w:rsid w:val="00D676A0"/>
    <w:rsid w:val="00D71520"/>
    <w:rsid w:val="00D80C35"/>
    <w:rsid w:val="00D81F3A"/>
    <w:rsid w:val="00D96FD5"/>
    <w:rsid w:val="00D9700A"/>
    <w:rsid w:val="00DC71C5"/>
    <w:rsid w:val="00DD550F"/>
    <w:rsid w:val="00DD75C5"/>
    <w:rsid w:val="00DE1D32"/>
    <w:rsid w:val="00DE3088"/>
    <w:rsid w:val="00DF45EA"/>
    <w:rsid w:val="00DF7FBD"/>
    <w:rsid w:val="00E02AF9"/>
    <w:rsid w:val="00E2411A"/>
    <w:rsid w:val="00E251A5"/>
    <w:rsid w:val="00E25922"/>
    <w:rsid w:val="00E47598"/>
    <w:rsid w:val="00E54EB4"/>
    <w:rsid w:val="00E56699"/>
    <w:rsid w:val="00E5707D"/>
    <w:rsid w:val="00E57C08"/>
    <w:rsid w:val="00E67D2E"/>
    <w:rsid w:val="00E75004"/>
    <w:rsid w:val="00E760B9"/>
    <w:rsid w:val="00E8751E"/>
    <w:rsid w:val="00E978B2"/>
    <w:rsid w:val="00EA6C54"/>
    <w:rsid w:val="00EA7405"/>
    <w:rsid w:val="00EB1801"/>
    <w:rsid w:val="00EC2201"/>
    <w:rsid w:val="00ED463A"/>
    <w:rsid w:val="00EE144D"/>
    <w:rsid w:val="00EE497B"/>
    <w:rsid w:val="00EE50B1"/>
    <w:rsid w:val="00EF4129"/>
    <w:rsid w:val="00F11884"/>
    <w:rsid w:val="00F1282E"/>
    <w:rsid w:val="00F13518"/>
    <w:rsid w:val="00F14797"/>
    <w:rsid w:val="00F15F6C"/>
    <w:rsid w:val="00F1672F"/>
    <w:rsid w:val="00F2218C"/>
    <w:rsid w:val="00F33E26"/>
    <w:rsid w:val="00F419F3"/>
    <w:rsid w:val="00F42A62"/>
    <w:rsid w:val="00F4501C"/>
    <w:rsid w:val="00F45DB1"/>
    <w:rsid w:val="00F6586B"/>
    <w:rsid w:val="00F807AA"/>
    <w:rsid w:val="00F82B4E"/>
    <w:rsid w:val="00F82B5A"/>
    <w:rsid w:val="00FA5475"/>
    <w:rsid w:val="00FC1E71"/>
    <w:rsid w:val="00FF1C76"/>
    <w:rsid w:val="00FF2E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30D86"/>
  <w15:chartTrackingRefBased/>
  <w15:docId w15:val="{6803972F-6E3B-40BE-9952-D859162C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6C"/>
    <w:pPr>
      <w:spacing w:after="200" w:line="276" w:lineRule="auto"/>
    </w:pPr>
    <w:rPr>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5693B"/>
    <w:pPr>
      <w:spacing w:after="0" w:line="240" w:lineRule="auto"/>
      <w:ind w:left="720"/>
      <w:contextualSpacing/>
    </w:pPr>
    <w:rPr>
      <w:rFonts w:ascii="Times New Roman" w:eastAsia="Times New Roman" w:hAnsi="Times New Roman" w:cs="Times New Roman"/>
      <w:sz w:val="24"/>
      <w:szCs w:val="24"/>
      <w:lang w:eastAsia="it-IT"/>
    </w:rPr>
  </w:style>
  <w:style w:type="paragraph" w:styleId="Cabealho">
    <w:name w:val="header"/>
    <w:basedOn w:val="Normal"/>
    <w:link w:val="CabealhoChar"/>
    <w:uiPriority w:val="99"/>
    <w:unhideWhenUsed/>
    <w:rsid w:val="006B48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482C"/>
    <w:rPr>
      <w:lang w:val="it-IT"/>
    </w:rPr>
  </w:style>
  <w:style w:type="paragraph" w:styleId="Rodap">
    <w:name w:val="footer"/>
    <w:basedOn w:val="Normal"/>
    <w:link w:val="RodapChar"/>
    <w:uiPriority w:val="99"/>
    <w:unhideWhenUsed/>
    <w:rsid w:val="006B482C"/>
    <w:pPr>
      <w:tabs>
        <w:tab w:val="center" w:pos="4252"/>
        <w:tab w:val="right" w:pos="8504"/>
      </w:tabs>
      <w:spacing w:after="0" w:line="240" w:lineRule="auto"/>
    </w:pPr>
  </w:style>
  <w:style w:type="character" w:customStyle="1" w:styleId="RodapChar">
    <w:name w:val="Rodapé Char"/>
    <w:basedOn w:val="Fontepargpadro"/>
    <w:link w:val="Rodap"/>
    <w:uiPriority w:val="99"/>
    <w:rsid w:val="006B482C"/>
    <w:rPr>
      <w:lang w:val="it-IT"/>
    </w:rPr>
  </w:style>
  <w:style w:type="paragraph" w:styleId="Textodebalo">
    <w:name w:val="Balloon Text"/>
    <w:basedOn w:val="Normal"/>
    <w:link w:val="TextodebaloChar"/>
    <w:uiPriority w:val="99"/>
    <w:semiHidden/>
    <w:unhideWhenUsed/>
    <w:rsid w:val="002302C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302CC"/>
    <w:rPr>
      <w:rFonts w:ascii="Segoe UI" w:hAnsi="Segoe UI" w:cs="Segoe UI"/>
      <w:sz w:val="18"/>
      <w:szCs w:val="18"/>
      <w:lang w:val="it-IT"/>
    </w:rPr>
  </w:style>
  <w:style w:type="paragraph" w:styleId="Reviso">
    <w:name w:val="Revision"/>
    <w:hidden/>
    <w:uiPriority w:val="99"/>
    <w:semiHidden/>
    <w:rsid w:val="00C51459"/>
    <w:pPr>
      <w:spacing w:after="0" w:line="240" w:lineRule="auto"/>
    </w:pPr>
    <w:rPr>
      <w:lang w:val="it-IT"/>
    </w:rPr>
  </w:style>
  <w:style w:type="character" w:styleId="Refdecomentrio">
    <w:name w:val="annotation reference"/>
    <w:basedOn w:val="Fontepargpadro"/>
    <w:uiPriority w:val="99"/>
    <w:semiHidden/>
    <w:unhideWhenUsed/>
    <w:rsid w:val="00E57C08"/>
    <w:rPr>
      <w:sz w:val="16"/>
      <w:szCs w:val="16"/>
    </w:rPr>
  </w:style>
  <w:style w:type="paragraph" w:styleId="Textodecomentrio">
    <w:name w:val="annotation text"/>
    <w:basedOn w:val="Normal"/>
    <w:link w:val="TextodecomentrioChar"/>
    <w:uiPriority w:val="99"/>
    <w:unhideWhenUsed/>
    <w:rsid w:val="00E57C08"/>
    <w:pPr>
      <w:spacing w:line="240" w:lineRule="auto"/>
    </w:pPr>
    <w:rPr>
      <w:sz w:val="20"/>
      <w:szCs w:val="20"/>
    </w:rPr>
  </w:style>
  <w:style w:type="character" w:customStyle="1" w:styleId="TextodecomentrioChar">
    <w:name w:val="Texto de comentário Char"/>
    <w:basedOn w:val="Fontepargpadro"/>
    <w:link w:val="Textodecomentrio"/>
    <w:uiPriority w:val="99"/>
    <w:rsid w:val="00E57C08"/>
    <w:rPr>
      <w:sz w:val="20"/>
      <w:szCs w:val="20"/>
      <w:lang w:val="it-IT"/>
    </w:rPr>
  </w:style>
  <w:style w:type="paragraph" w:styleId="Assuntodocomentrio">
    <w:name w:val="annotation subject"/>
    <w:basedOn w:val="Textodecomentrio"/>
    <w:next w:val="Textodecomentrio"/>
    <w:link w:val="AssuntodocomentrioChar"/>
    <w:uiPriority w:val="99"/>
    <w:semiHidden/>
    <w:unhideWhenUsed/>
    <w:rsid w:val="00E57C08"/>
    <w:rPr>
      <w:b/>
      <w:bCs/>
    </w:rPr>
  </w:style>
  <w:style w:type="character" w:customStyle="1" w:styleId="AssuntodocomentrioChar">
    <w:name w:val="Assunto do comentário Char"/>
    <w:basedOn w:val="TextodecomentrioChar"/>
    <w:link w:val="Assuntodocomentrio"/>
    <w:uiPriority w:val="99"/>
    <w:semiHidden/>
    <w:rsid w:val="00E57C08"/>
    <w:rPr>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78eb1d-c335-48e7-a560-b3907b07fd06">
      <Terms xmlns="http://schemas.microsoft.com/office/infopath/2007/PartnerControls"/>
    </lcf76f155ced4ddcb4097134ff3c332f>
    <TaxCatchAll xmlns="6c1ffa8c-b09f-4152-abef-39cc5078b2fc" xsi:nil="true"/>
    <TRIBUTARIO xmlns="8778eb1d-c335-48e7-a560-b3907b07fd06" xsi:nil="true"/>
    <CONSULTIVO xmlns="8778eb1d-c335-48e7-a560-b3907b07fd06" xsi:nil="true"/>
    <_x0032_025 xmlns="8778eb1d-c335-48e7-a560-b3907b07fd06" xsi:nil="true"/>
    <_Flow_SignoffStatus xmlns="8778eb1d-c335-48e7-a560-b3907b07fd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9E71C807863E345B93598CD1C966EFE" ma:contentTypeVersion="20" ma:contentTypeDescription="Crie um novo documento." ma:contentTypeScope="" ma:versionID="e4ef1db5df5d6189c47f7773e64ed9eb">
  <xsd:schema xmlns:xsd="http://www.w3.org/2001/XMLSchema" xmlns:xs="http://www.w3.org/2001/XMLSchema" xmlns:p="http://schemas.microsoft.com/office/2006/metadata/properties" xmlns:ns2="8778eb1d-c335-48e7-a560-b3907b07fd06" xmlns:ns3="6c1ffa8c-b09f-4152-abef-39cc5078b2fc" targetNamespace="http://schemas.microsoft.com/office/2006/metadata/properties" ma:root="true" ma:fieldsID="75c96228c1c5775d59265d168b0ebb5d" ns2:_="" ns3:_="">
    <xsd:import namespace="8778eb1d-c335-48e7-a560-b3907b07fd06"/>
    <xsd:import namespace="6c1ffa8c-b09f-4152-abef-39cc5078b2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_Flow_SignoffStatus" minOccurs="0"/>
                <xsd:element ref="ns2:_x0032_025" minOccurs="0"/>
                <xsd:element ref="ns2:TRIBUTARIO" minOccurs="0"/>
                <xsd:element ref="ns2:CONSULTIV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8eb1d-c335-48e7-a560-b3907b07f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76875059-c272-4b6b-8b7b-35dcc455c49d"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_Flow_SignoffStatus" ma:index="24" nillable="true" ma:displayName="Status de liberação" ma:internalName="Status_x0020_de_x0020_libera_x00e7__x00e3_o">
      <xsd:simpleType>
        <xsd:restriction base="dms:Text"/>
      </xsd:simpleType>
    </xsd:element>
    <xsd:element name="_x0032_025" ma:index="25" nillable="true" ma:displayName="2025" ma:format="Dropdown" ma:internalName="_x0032_025">
      <xsd:simpleType>
        <xsd:restriction base="dms:Text">
          <xsd:maxLength value="255"/>
        </xsd:restriction>
      </xsd:simpleType>
    </xsd:element>
    <xsd:element name="TRIBUTARIO" ma:index="26" nillable="true" ma:displayName="TRIBUTARIO " ma:format="Dropdown" ma:internalName="TRIBUTARIO">
      <xsd:simpleType>
        <xsd:restriction base="dms:Text">
          <xsd:maxLength value="255"/>
        </xsd:restriction>
      </xsd:simpleType>
    </xsd:element>
    <xsd:element name="CONSULTIVO" ma:index="27" nillable="true" ma:displayName="CONSULTIVO" ma:format="Dropdown" ma:internalName="CONSULTIV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ffa8c-b09f-4152-abef-39cc5078b2fc"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48e73db5-15ee-4271-965a-98ac326f5ec0}" ma:internalName="TaxCatchAll" ma:showField="CatchAllData" ma:web="6c1ffa8c-b09f-4152-abef-39cc5078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4AF702-51D1-458B-9F5B-A2CA539F724B}">
  <ds:schemaRefs>
    <ds:schemaRef ds:uri="http://schemas.openxmlformats.org/officeDocument/2006/bibliography"/>
  </ds:schemaRefs>
</ds:datastoreItem>
</file>

<file path=customXml/itemProps2.xml><?xml version="1.0" encoding="utf-8"?>
<ds:datastoreItem xmlns:ds="http://schemas.openxmlformats.org/officeDocument/2006/customXml" ds:itemID="{A3F1FB7F-2F8F-4636-9DD2-EEA2D3638196}">
  <ds:schemaRefs>
    <ds:schemaRef ds:uri="http://schemas.microsoft.com/office/2006/metadata/properties"/>
    <ds:schemaRef ds:uri="http://schemas.microsoft.com/office/infopath/2007/PartnerControls"/>
    <ds:schemaRef ds:uri="8778eb1d-c335-48e7-a560-b3907b07fd06"/>
    <ds:schemaRef ds:uri="6c1ffa8c-b09f-4152-abef-39cc5078b2fc"/>
  </ds:schemaRefs>
</ds:datastoreItem>
</file>

<file path=customXml/itemProps3.xml><?xml version="1.0" encoding="utf-8"?>
<ds:datastoreItem xmlns:ds="http://schemas.openxmlformats.org/officeDocument/2006/customXml" ds:itemID="{0EB4E1AD-94ED-4286-8DF2-0C2D07027189}">
  <ds:schemaRefs>
    <ds:schemaRef ds:uri="http://schemas.microsoft.com/sharepoint/v3/contenttype/forms"/>
  </ds:schemaRefs>
</ds:datastoreItem>
</file>

<file path=customXml/itemProps4.xml><?xml version="1.0" encoding="utf-8"?>
<ds:datastoreItem xmlns:ds="http://schemas.openxmlformats.org/officeDocument/2006/customXml" ds:itemID="{DD75D40A-0945-4954-8170-7E916080D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8eb1d-c335-48e7-a560-b3907b07fd06"/>
    <ds:schemaRef ds:uri="6c1ffa8c-b09f-4152-abef-39cc5078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5116</Words>
  <Characters>27628</Characters>
  <Application>Microsoft Office Word</Application>
  <DocSecurity>0</DocSecurity>
  <Lines>230</Lines>
  <Paragraphs>65</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32679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Raquel Selene Rizzardi</cp:lastModifiedBy>
  <cp:revision>2</cp:revision>
  <cp:lastPrinted>2021-10-25T16:13:00Z</cp:lastPrinted>
  <dcterms:created xsi:type="dcterms:W3CDTF">2026-07-14T20:45:00Z</dcterms:created>
  <dcterms:modified xsi:type="dcterms:W3CDTF">2026-07-14T20:45:00Z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0x01010089E71C807863E345B93598CD1C966EFE</vt:lpwstr>
  </property>
  <property fmtid="{D5CDD505-2E9C-101B-9397-08002B2CF9AE}" pid="3" name="Order">
    <vt:r8>56335000</vt:r8>
  </property>
  <property fmtid="{D5CDD505-2E9C-101B-9397-08002B2CF9AE}" pid="4" name="MediaServiceImageTags">
    <vt:lpwstr/>
  </property>
</Properties>
</file>